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A2655C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8E0942" w:rsidRPr="008E0942" w:rsidRDefault="002314E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</w:t>
            </w:r>
            <w:r w:rsidR="00E32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65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6535B">
              <w:rPr>
                <w:sz w:val="24"/>
                <w:szCs w:val="24"/>
              </w:rPr>
              <w:t>ОСНОВЫ ФИЛОСОФИИ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EC7CA5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4</w:t>
            </w:r>
            <w:r w:rsidR="00C60E72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9</w:t>
            </w:r>
            <w:r w:rsidR="00EC7CA5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.02.0</w:t>
            </w:r>
            <w:r w:rsidR="00C60E72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2</w:t>
            </w:r>
            <w:r w:rsidR="00E320A6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.</w:t>
            </w:r>
            <w:r w:rsidR="009E16CF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C60E72">
              <w:rPr>
                <w:sz w:val="24"/>
                <w:szCs w:val="24"/>
                <w:u w:val="single"/>
              </w:rPr>
              <w:t>Адаптивная физическая культура</w:t>
            </w:r>
          </w:p>
          <w:p w:rsidR="008E0942" w:rsidRPr="00837457" w:rsidRDefault="008E0942" w:rsidP="00C60E7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</w:t>
            </w:r>
            <w:r w:rsidR="00C60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адаптивной физической культуре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Default="00F847BE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Pr="008E0942" w:rsidRDefault="000148E6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EC7CA5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t>1. Пояснительная записка</w:t>
      </w:r>
    </w:p>
    <w:p w:rsidR="00F847BE" w:rsidRPr="008E0942" w:rsidRDefault="00F847BE" w:rsidP="008E0942">
      <w:pPr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201A9F">
        <w:rPr>
          <w:spacing w:val="10"/>
          <w:sz w:val="24"/>
          <w:szCs w:val="24"/>
        </w:rPr>
        <w:t xml:space="preserve"> </w:t>
      </w:r>
      <w:r w:rsidR="002314E2">
        <w:rPr>
          <w:spacing w:val="10"/>
          <w:sz w:val="24"/>
          <w:szCs w:val="24"/>
        </w:rPr>
        <w:t>ОГСЭ.0</w:t>
      </w:r>
      <w:r w:rsidR="0076535B">
        <w:rPr>
          <w:spacing w:val="10"/>
          <w:sz w:val="24"/>
          <w:szCs w:val="24"/>
        </w:rPr>
        <w:t>1</w:t>
      </w:r>
      <w:r w:rsidR="00262A86">
        <w:rPr>
          <w:spacing w:val="10"/>
          <w:sz w:val="24"/>
          <w:szCs w:val="24"/>
        </w:rPr>
        <w:t xml:space="preserve"> </w:t>
      </w:r>
      <w:r w:rsidR="0076535B">
        <w:rPr>
          <w:spacing w:val="10"/>
          <w:sz w:val="24"/>
          <w:szCs w:val="24"/>
        </w:rPr>
        <w:t>ОСНОВЫ ФИЛОСОФИИ</w:t>
      </w:r>
      <w:r w:rsidR="00B73504" w:rsidRPr="008E0942">
        <w:rPr>
          <w:spacing w:val="10"/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262A86" w:rsidRPr="00DD4BF0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зачет</w:t>
      </w:r>
      <w:r w:rsidR="004B6C85" w:rsidRPr="00DD4BF0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C60E72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З</w:t>
      </w:r>
      <w:r w:rsidR="00262A86" w:rsidRPr="00262A86">
        <w:rPr>
          <w:i/>
          <w:spacing w:val="7"/>
          <w:sz w:val="24"/>
          <w:szCs w:val="24"/>
        </w:rPr>
        <w:t xml:space="preserve">ачет, </w:t>
      </w:r>
      <w:r w:rsidR="00262A86" w:rsidRPr="00262A86">
        <w:rPr>
          <w:spacing w:val="7"/>
          <w:sz w:val="24"/>
          <w:szCs w:val="24"/>
        </w:rPr>
        <w:t xml:space="preserve">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 xml:space="preserve">задания в тестовой форме </w:t>
      </w:r>
    </w:p>
    <w:p w:rsidR="00262A86" w:rsidRPr="00262A86" w:rsidRDefault="002314E2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этап: </w:t>
      </w:r>
      <w:r w:rsidR="0076535B">
        <w:rPr>
          <w:sz w:val="24"/>
          <w:szCs w:val="24"/>
        </w:rPr>
        <w:t>выполнение практического задания</w:t>
      </w:r>
      <w:r w:rsidR="00262A86" w:rsidRPr="00262A86">
        <w:rPr>
          <w:sz w:val="24"/>
          <w:szCs w:val="24"/>
        </w:rPr>
        <w:t>.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Для </w:t>
      </w:r>
      <w:proofErr w:type="gramStart"/>
      <w:r w:rsidRPr="00262A86">
        <w:rPr>
          <w:sz w:val="24"/>
          <w:szCs w:val="24"/>
        </w:rPr>
        <w:t>обучающихся</w:t>
      </w:r>
      <w:proofErr w:type="gramEnd"/>
      <w:r w:rsidRPr="00262A86">
        <w:rPr>
          <w:sz w:val="24"/>
          <w:szCs w:val="24"/>
        </w:rPr>
        <w:t xml:space="preserve">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</w:t>
      </w:r>
      <w:bookmarkStart w:id="0" w:name="_GoBack"/>
      <w:bookmarkEnd w:id="0"/>
      <w:r w:rsidRPr="00262A86">
        <w:rPr>
          <w:sz w:val="24"/>
          <w:szCs w:val="24"/>
        </w:rPr>
        <w:t xml:space="preserve">зачета может быть определен дополнительный этап: выполнение задания из перечня самостоятельной внеаудиторной работы и/или </w:t>
      </w:r>
      <w:r w:rsidR="00201A9F">
        <w:rPr>
          <w:sz w:val="24"/>
          <w:szCs w:val="24"/>
        </w:rPr>
        <w:t>текущего контроля по дисциплине.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  <w:r w:rsidR="00DD4BF0">
        <w:rPr>
          <w:b/>
          <w:color w:val="000000"/>
          <w:spacing w:val="3"/>
          <w:sz w:val="24"/>
          <w:szCs w:val="24"/>
        </w:rPr>
        <w:t xml:space="preserve">к </w:t>
      </w:r>
      <w:r w:rsidR="00201A9F">
        <w:rPr>
          <w:b/>
          <w:sz w:val="24"/>
          <w:szCs w:val="24"/>
        </w:rPr>
        <w:t>зачет</w:t>
      </w:r>
      <w:r w:rsidR="00DD4BF0">
        <w:rPr>
          <w:b/>
          <w:sz w:val="24"/>
          <w:szCs w:val="24"/>
        </w:rPr>
        <w:t>у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color w:val="000000"/>
          <w:spacing w:val="8"/>
          <w:sz w:val="24"/>
          <w:szCs w:val="24"/>
        </w:rPr>
      </w:pPr>
      <w:r w:rsidRPr="002314E2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314E2" w:rsidRDefault="002314E2" w:rsidP="002314E2">
      <w:pPr>
        <w:shd w:val="clear" w:color="auto" w:fill="FFFFFF"/>
        <w:tabs>
          <w:tab w:val="left" w:pos="851"/>
        </w:tabs>
        <w:rPr>
          <w:b/>
          <w:bCs/>
          <w:color w:val="000000"/>
          <w:spacing w:val="8"/>
          <w:sz w:val="24"/>
          <w:szCs w:val="24"/>
        </w:rPr>
      </w:pPr>
      <w:r w:rsidRPr="002314E2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b/>
          <w:bCs/>
          <w:color w:val="000000"/>
          <w:spacing w:val="8"/>
          <w:sz w:val="24"/>
          <w:szCs w:val="24"/>
        </w:rPr>
      </w:pPr>
    </w:p>
    <w:p w:rsidR="0076535B" w:rsidRPr="0076535B" w:rsidRDefault="0076535B" w:rsidP="0076535B">
      <w:pPr>
        <w:widowControl/>
        <w:numPr>
          <w:ilvl w:val="0"/>
          <w:numId w:val="13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Ориентироваться в наиболее общих философских </w:t>
      </w:r>
      <w:proofErr w:type="gramStart"/>
      <w:r w:rsidRPr="0076535B">
        <w:rPr>
          <w:sz w:val="24"/>
          <w:szCs w:val="24"/>
        </w:rPr>
        <w:t>проблемах</w:t>
      </w:r>
      <w:proofErr w:type="gramEnd"/>
      <w:r w:rsidRPr="0076535B">
        <w:rPr>
          <w:sz w:val="24"/>
          <w:szCs w:val="24"/>
        </w:rPr>
        <w:t xml:space="preserve"> бытия, познания, ценностей, свободы и смысла жизни как основах формирования культуры гражданина и будущего специалиста</w:t>
      </w:r>
    </w:p>
    <w:p w:rsidR="002314E2" w:rsidRPr="002314E2" w:rsidRDefault="002314E2" w:rsidP="002314E2">
      <w:pPr>
        <w:pStyle w:val="a3"/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b/>
          <w:color w:val="000000"/>
          <w:spacing w:val="8"/>
          <w:sz w:val="24"/>
          <w:szCs w:val="24"/>
        </w:rPr>
      </w:pPr>
      <w:r w:rsidRPr="002314E2">
        <w:rPr>
          <w:color w:val="000000"/>
          <w:spacing w:val="8"/>
          <w:sz w:val="24"/>
          <w:szCs w:val="24"/>
        </w:rPr>
        <w:tab/>
      </w:r>
      <w:r w:rsidRPr="002314E2">
        <w:rPr>
          <w:b/>
          <w:color w:val="000000"/>
          <w:spacing w:val="8"/>
          <w:sz w:val="24"/>
          <w:szCs w:val="24"/>
        </w:rPr>
        <w:t>усвоенные знания</w:t>
      </w: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b/>
          <w:color w:val="000000"/>
          <w:spacing w:val="8"/>
          <w:sz w:val="24"/>
          <w:szCs w:val="24"/>
        </w:rPr>
      </w:pP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основные категории и понятия философии, </w:t>
      </w: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роль философии в жизни человека и общества, </w:t>
      </w: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основы философского учения о бытии, </w:t>
      </w: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сущность процесса познания, </w:t>
      </w: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основы научной, философской и религиозной картин мира, </w:t>
      </w: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 xml:space="preserve">об условиях формирования личности, свободе и ответственности за сохранение жизни, культуры, окружающей среды, </w:t>
      </w:r>
    </w:p>
    <w:p w:rsidR="0076535B" w:rsidRPr="0076535B" w:rsidRDefault="0076535B" w:rsidP="0076535B">
      <w:pPr>
        <w:widowControl/>
        <w:numPr>
          <w:ilvl w:val="0"/>
          <w:numId w:val="14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76535B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62A86" w:rsidRDefault="00262A86" w:rsidP="00BF5E1B">
      <w:pPr>
        <w:shd w:val="clear" w:color="auto" w:fill="FFFFFF"/>
        <w:tabs>
          <w:tab w:val="left" w:pos="0"/>
          <w:tab w:val="left" w:pos="851"/>
        </w:tabs>
      </w:pPr>
    </w:p>
    <w:p w:rsidR="000148E6" w:rsidRPr="00711503" w:rsidRDefault="000148E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452ED0" w:rsidRPr="00452ED0" w:rsidRDefault="00452ED0" w:rsidP="00452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Pr="00452ED0">
        <w:rPr>
          <w:b/>
          <w:sz w:val="24"/>
          <w:szCs w:val="24"/>
        </w:rPr>
        <w:t>Шкала оценивания заданий в тестовой форме</w:t>
      </w:r>
    </w:p>
    <w:p w:rsidR="00452ED0" w:rsidRPr="00452ED0" w:rsidRDefault="00452ED0" w:rsidP="00452ED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452ED0" w:rsidRPr="00452ED0" w:rsidTr="00C35321">
        <w:tc>
          <w:tcPr>
            <w:tcW w:w="1672" w:type="pct"/>
            <w:vMerge w:val="restart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Процент результативности</w:t>
            </w:r>
          </w:p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Оценка уровня подготовленности</w:t>
            </w:r>
          </w:p>
        </w:tc>
      </w:tr>
      <w:tr w:rsidR="00452ED0" w:rsidRPr="00452ED0" w:rsidTr="00C35321">
        <w:tc>
          <w:tcPr>
            <w:tcW w:w="1672" w:type="pct"/>
            <w:vMerge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1" w:type="pct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 xml:space="preserve">Отметка </w:t>
            </w:r>
          </w:p>
        </w:tc>
        <w:tc>
          <w:tcPr>
            <w:tcW w:w="1687" w:type="pct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Вербальный аналог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100% - 85%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452ED0" w:rsidRPr="00452ED0" w:rsidRDefault="00452ED0" w:rsidP="005801C8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84% - </w:t>
            </w:r>
            <w:r w:rsidRPr="00452ED0">
              <w:rPr>
                <w:sz w:val="24"/>
                <w:szCs w:val="24"/>
                <w:lang w:val="en-US"/>
              </w:rPr>
              <w:t>69</w:t>
            </w:r>
            <w:r w:rsidRPr="00452ED0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452ED0" w:rsidRPr="00452ED0" w:rsidRDefault="00452ED0" w:rsidP="005801C8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6</w:t>
            </w:r>
            <w:r w:rsidRPr="00452ED0">
              <w:rPr>
                <w:sz w:val="24"/>
                <w:szCs w:val="24"/>
                <w:lang w:val="en-US"/>
              </w:rPr>
              <w:t>8</w:t>
            </w:r>
            <w:r w:rsidRPr="00452ED0">
              <w:rPr>
                <w:sz w:val="24"/>
                <w:szCs w:val="24"/>
              </w:rPr>
              <w:t xml:space="preserve">% – </w:t>
            </w:r>
            <w:r w:rsidRPr="00452ED0">
              <w:rPr>
                <w:sz w:val="24"/>
                <w:szCs w:val="24"/>
                <w:lang w:val="en-US"/>
              </w:rPr>
              <w:t>53</w:t>
            </w:r>
            <w:r w:rsidRPr="00452ED0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452ED0" w:rsidRPr="00452ED0" w:rsidRDefault="00452ED0" w:rsidP="005801C8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ниже </w:t>
            </w:r>
            <w:r w:rsidRPr="00452ED0">
              <w:rPr>
                <w:sz w:val="24"/>
                <w:szCs w:val="24"/>
                <w:lang w:val="en-US"/>
              </w:rPr>
              <w:t>52</w:t>
            </w:r>
            <w:r w:rsidRPr="00452ED0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452ED0" w:rsidRPr="00452ED0" w:rsidRDefault="00452ED0" w:rsidP="005801C8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не 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</w:tbl>
    <w:p w:rsidR="00A2655C" w:rsidRDefault="00A2655C" w:rsidP="00A2655C">
      <w:pPr>
        <w:tabs>
          <w:tab w:val="left" w:pos="51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655C" w:rsidRDefault="00A2655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2ED0" w:rsidRPr="00452ED0" w:rsidRDefault="00452ED0" w:rsidP="00452ED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x-none" w:eastAsia="x-none"/>
        </w:rPr>
      </w:pPr>
      <w:r>
        <w:rPr>
          <w:b/>
          <w:bCs/>
          <w:color w:val="000000"/>
          <w:sz w:val="24"/>
          <w:szCs w:val="24"/>
          <w:lang w:eastAsia="x-none"/>
        </w:rPr>
        <w:lastRenderedPageBreak/>
        <w:t>3</w:t>
      </w:r>
      <w:r w:rsidRPr="00452ED0">
        <w:rPr>
          <w:b/>
          <w:bCs/>
          <w:color w:val="000000"/>
          <w:sz w:val="24"/>
          <w:szCs w:val="24"/>
          <w:lang w:val="x-none" w:eastAsia="x-none"/>
        </w:rPr>
        <w:t>.2.Шкала оценивания устных ответов</w:t>
      </w:r>
    </w:p>
    <w:p w:rsidR="00452ED0" w:rsidRPr="00452ED0" w:rsidRDefault="00452ED0" w:rsidP="00452ED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9"/>
        <w:gridCol w:w="2456"/>
        <w:gridCol w:w="2580"/>
        <w:gridCol w:w="1985"/>
      </w:tblGrid>
      <w:tr w:rsidR="00452ED0" w:rsidRPr="00452ED0" w:rsidTr="00A2655C">
        <w:trPr>
          <w:trHeight w:val="185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Интонационный рисунок/ произношение</w:t>
            </w:r>
          </w:p>
        </w:tc>
      </w:tr>
      <w:tr w:rsidR="00452ED0" w:rsidRPr="00452ED0" w:rsidTr="00A2655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Задание выполнено полностью: цель общения успешно достигнута высказывания связные и логичные; тема раскрыта в полном </w:t>
            </w:r>
            <w:proofErr w:type="gramStart"/>
            <w:r w:rsidRPr="00452ED0">
              <w:rPr>
                <w:sz w:val="24"/>
                <w:szCs w:val="24"/>
              </w:rPr>
              <w:t>объеме</w:t>
            </w:r>
            <w:proofErr w:type="gramEnd"/>
            <w:r w:rsidRPr="00452ED0">
              <w:rPr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Демонстрирует способность начинать и активно поддерживать беседу, соблюдая очередность в </w:t>
            </w:r>
            <w:proofErr w:type="gramStart"/>
            <w:r w:rsidRPr="00452ED0">
              <w:rPr>
                <w:sz w:val="24"/>
                <w:szCs w:val="24"/>
              </w:rPr>
              <w:t>обмене</w:t>
            </w:r>
            <w:proofErr w:type="gramEnd"/>
            <w:r w:rsidRPr="00452ED0">
              <w:rPr>
                <w:sz w:val="24"/>
                <w:szCs w:val="24"/>
              </w:rPr>
              <w:t xml:space="preserve">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Речь понятна: соблюдает правильный ритм и интонационный рисунок.</w:t>
            </w:r>
          </w:p>
        </w:tc>
      </w:tr>
      <w:tr w:rsidR="00452ED0" w:rsidRPr="00452ED0" w:rsidTr="00A2655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Задание выполнено: цель общения достигнута, высказывания в </w:t>
            </w:r>
            <w:proofErr w:type="gramStart"/>
            <w:r w:rsidRPr="00452ED0">
              <w:rPr>
                <w:sz w:val="24"/>
                <w:szCs w:val="24"/>
              </w:rPr>
              <w:t>основном</w:t>
            </w:r>
            <w:proofErr w:type="gramEnd"/>
            <w:r w:rsidRPr="00452ED0">
              <w:rPr>
                <w:sz w:val="24"/>
                <w:szCs w:val="24"/>
              </w:rPr>
              <w:t xml:space="preserve"> логичные и связные, однако; тема раскрыта не в полном объеме.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В большинстве случаев демонстрирует способность начинать (при необходимости), и поддерживать беседу, </w:t>
            </w:r>
            <w:proofErr w:type="gramStart"/>
            <w:r w:rsidRPr="00452ED0">
              <w:rPr>
                <w:sz w:val="24"/>
                <w:szCs w:val="24"/>
              </w:rPr>
              <w:t>реагировать и проявлять</w:t>
            </w:r>
            <w:proofErr w:type="gramEnd"/>
            <w:r w:rsidRPr="00452ED0">
              <w:rPr>
                <w:sz w:val="24"/>
                <w:szCs w:val="24"/>
              </w:rPr>
              <w:t xml:space="preserve">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Речевое оформление в </w:t>
            </w:r>
            <w:proofErr w:type="gramStart"/>
            <w:r w:rsidRPr="00452ED0">
              <w:rPr>
                <w:sz w:val="24"/>
                <w:szCs w:val="24"/>
              </w:rPr>
              <w:t>основном</w:t>
            </w:r>
            <w:proofErr w:type="gramEnd"/>
            <w:r w:rsidRPr="00452ED0">
              <w:rPr>
                <w:sz w:val="24"/>
                <w:szCs w:val="24"/>
              </w:rPr>
              <w:t xml:space="preserve">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основном речь понятна: ритм и интонационный рисунок иногда нарушаются.</w:t>
            </w:r>
          </w:p>
        </w:tc>
      </w:tr>
    </w:tbl>
    <w:p w:rsidR="00A2655C" w:rsidRDefault="00A265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9"/>
        <w:gridCol w:w="2456"/>
        <w:gridCol w:w="2580"/>
        <w:gridCol w:w="1985"/>
      </w:tblGrid>
      <w:tr w:rsidR="00452ED0" w:rsidRPr="00452ED0" w:rsidTr="00A2655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lastRenderedPageBreak/>
              <w:t>«</w:t>
            </w:r>
            <w:r w:rsidR="005801C8">
              <w:rPr>
                <w:sz w:val="24"/>
                <w:szCs w:val="24"/>
              </w:rPr>
              <w:t>зачтено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понимание.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452ED0" w:rsidRPr="00452ED0" w:rsidTr="00A2655C">
        <w:trPr>
          <w:trHeight w:val="15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не 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не выполнено, цель общения не достигнута.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Не может поддерживать беседу.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Речевое оформление в </w:t>
            </w:r>
            <w:proofErr w:type="gramStart"/>
            <w:r w:rsidRPr="00452ED0">
              <w:rPr>
                <w:sz w:val="24"/>
                <w:szCs w:val="24"/>
              </w:rPr>
              <w:t>целом</w:t>
            </w:r>
            <w:proofErr w:type="gramEnd"/>
            <w:r w:rsidRPr="00452ED0">
              <w:rPr>
                <w:sz w:val="24"/>
                <w:szCs w:val="24"/>
              </w:rPr>
              <w:t xml:space="preserve"> не соответствует цели коммуникации.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Речь почти не воспринимается на слух.</w:t>
            </w:r>
          </w:p>
        </w:tc>
      </w:tr>
    </w:tbl>
    <w:p w:rsidR="00452ED0" w:rsidRPr="00452ED0" w:rsidRDefault="00452ED0" w:rsidP="00452ED0">
      <w:pPr>
        <w:tabs>
          <w:tab w:val="left" w:pos="709"/>
        </w:tabs>
        <w:jc w:val="both"/>
        <w:rPr>
          <w:spacing w:val="10"/>
          <w:sz w:val="24"/>
          <w:szCs w:val="24"/>
        </w:rPr>
      </w:pPr>
    </w:p>
    <w:p w:rsidR="00452ED0" w:rsidRPr="00452ED0" w:rsidRDefault="00452ED0" w:rsidP="00452ED0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val="x-none" w:eastAsia="x-none"/>
        </w:rPr>
      </w:pPr>
      <w:r>
        <w:rPr>
          <w:b/>
          <w:color w:val="000000"/>
          <w:sz w:val="24"/>
          <w:szCs w:val="24"/>
          <w:lang w:eastAsia="x-none"/>
        </w:rPr>
        <w:t>3</w:t>
      </w:r>
      <w:r w:rsidRPr="00452ED0">
        <w:rPr>
          <w:b/>
          <w:color w:val="000000"/>
          <w:sz w:val="24"/>
          <w:szCs w:val="24"/>
          <w:lang w:val="x-none" w:eastAsia="x-none"/>
        </w:rPr>
        <w:t>.3. Шкала оценивания развернутых письменных заданий открытого типа</w:t>
      </w:r>
    </w:p>
    <w:p w:rsidR="00452ED0" w:rsidRPr="00452ED0" w:rsidRDefault="00452ED0" w:rsidP="00452ED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385"/>
        <w:gridCol w:w="2304"/>
        <w:gridCol w:w="2253"/>
        <w:gridCol w:w="2063"/>
      </w:tblGrid>
      <w:tr w:rsidR="00452ED0" w:rsidRPr="00452ED0" w:rsidTr="00C35321">
        <w:trPr>
          <w:cantSplit/>
          <w:trHeight w:val="1846"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1250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Содержание и полнота выполнения тестового задания</w:t>
            </w:r>
          </w:p>
        </w:tc>
        <w:tc>
          <w:tcPr>
            <w:tcW w:w="1208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Организация текста</w:t>
            </w:r>
          </w:p>
        </w:tc>
        <w:tc>
          <w:tcPr>
            <w:tcW w:w="1159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82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Орфография и пунктуация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полностью справился с заданием, успешно извлек информацию, систематизировал искомую информацию и обработал ее в соответствии с заданием.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исчерпывающе изложил результаты обработки искомой информации, точно выбрал формат, в случае необходимости правильно использовал средства передачи логической связи между отдельными частями текста, грамотно разделил текст на абзацы.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продемонстрировал знание соответствующего заданию запаса лексики и успешно использовал ее с учетом норм русского языка. Учащийся допустил небольшое количество речевых или грамматических ошибок, которые не нарушают понимания.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допустил почти что ни одной орфографической или пунктуационной ошибки. Имеющиеся неточности не мешают 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lastRenderedPageBreak/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справился с заданием, хотя имеются отдельные незначительные неточности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Обучающийся использовал достаточный объем лексики, в </w:t>
            </w:r>
            <w:proofErr w:type="gramStart"/>
            <w:r w:rsidRPr="00452ED0">
              <w:rPr>
                <w:sz w:val="24"/>
                <w:szCs w:val="24"/>
              </w:rPr>
              <w:t>целом</w:t>
            </w:r>
            <w:proofErr w:type="gramEnd"/>
            <w:r w:rsidRPr="00452ED0">
              <w:rPr>
                <w:sz w:val="24"/>
                <w:szCs w:val="24"/>
              </w:rPr>
              <w:t xml:space="preserve"> эффективно и правильно с учетом норм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Учащийся допустил ряд речевых или грамматических ошибок, не препятствующих пониманию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несколько орфографических и \ или пунктуационных ошибок, которые не затрудняют понимания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не полностью, имеются недостатки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всегда логично излагает результаты обработки искомой информации. Много ошибок в </w:t>
            </w:r>
            <w:proofErr w:type="gramStart"/>
            <w:r w:rsidRPr="00452ED0">
              <w:rPr>
                <w:sz w:val="24"/>
                <w:szCs w:val="24"/>
              </w:rPr>
              <w:t>формате</w:t>
            </w:r>
            <w:proofErr w:type="gramEnd"/>
            <w:r w:rsidRPr="00452ED0">
              <w:rPr>
                <w:sz w:val="24"/>
                <w:szCs w:val="24"/>
              </w:rPr>
              <w:t xml:space="preserve"> текста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использовал ограниченный запас слов, не всегда соблюдая нормы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работе либо часто встречаются речевые или грамматические ошибки элементарного уровня, либо ошибки немногочисленны, но так серьезны, что затрудняют понимание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многочисленные ошибки, орфографические и пунктуационные, некоторые из которых могут привести к непониманию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не 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2ED0">
              <w:rPr>
                <w:color w:val="000000"/>
                <w:sz w:val="24"/>
                <w:szCs w:val="24"/>
              </w:rPr>
              <w:t>Задание не выполнено, ответ не содержит описания результатов деятельности по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Отсутствует логика в </w:t>
            </w:r>
            <w:proofErr w:type="gramStart"/>
            <w:r w:rsidRPr="00452ED0">
              <w:rPr>
                <w:sz w:val="24"/>
                <w:szCs w:val="24"/>
              </w:rPr>
              <w:t>изложении</w:t>
            </w:r>
            <w:proofErr w:type="gramEnd"/>
            <w:r w:rsidRPr="00452ED0">
              <w:rPr>
                <w:sz w:val="24"/>
                <w:szCs w:val="24"/>
              </w:rPr>
              <w:t xml:space="preserve"> результатов обработки искомой информации. Формат текста не соблюдается. Не используются средства передачи логической связи между частями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не смог использовать свой лексический запас для выполнения задания.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Грамматические правила не соблюдаются.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452ED0" w:rsidRDefault="00452ED0" w:rsidP="00452ED0">
      <w:pPr>
        <w:tabs>
          <w:tab w:val="left" w:pos="709"/>
        </w:tabs>
        <w:jc w:val="both"/>
        <w:rPr>
          <w:spacing w:val="10"/>
          <w:sz w:val="24"/>
          <w:szCs w:val="24"/>
        </w:rPr>
      </w:pPr>
    </w:p>
    <w:p w:rsidR="000148E6" w:rsidRDefault="000148E6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5E1B" w:rsidRDefault="00BF5E1B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5E1B" w:rsidRDefault="00BF5E1B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5E1B" w:rsidRDefault="00BF5E1B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148E6" w:rsidRPr="00452ED0" w:rsidRDefault="000148E6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2ED0" w:rsidRPr="00452ED0" w:rsidRDefault="00452ED0" w:rsidP="00452ED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x-none" w:eastAsia="x-none"/>
        </w:rPr>
      </w:pPr>
      <w:r>
        <w:rPr>
          <w:b/>
          <w:color w:val="000000"/>
          <w:sz w:val="24"/>
          <w:szCs w:val="24"/>
          <w:lang w:eastAsia="x-none"/>
        </w:rPr>
        <w:lastRenderedPageBreak/>
        <w:t>3</w:t>
      </w:r>
      <w:r w:rsidRPr="00452ED0">
        <w:rPr>
          <w:b/>
          <w:color w:val="000000"/>
          <w:sz w:val="24"/>
          <w:szCs w:val="24"/>
          <w:lang w:eastAsia="x-none"/>
        </w:rPr>
        <w:t>.</w:t>
      </w:r>
      <w:r w:rsidR="006A5F44">
        <w:rPr>
          <w:b/>
          <w:color w:val="000000"/>
          <w:sz w:val="24"/>
          <w:szCs w:val="24"/>
          <w:lang w:eastAsia="x-none"/>
        </w:rPr>
        <w:t>4</w:t>
      </w:r>
      <w:r w:rsidRPr="00452ED0">
        <w:rPr>
          <w:b/>
          <w:color w:val="000000"/>
          <w:sz w:val="24"/>
          <w:szCs w:val="24"/>
          <w:lang w:val="x-none" w:eastAsia="x-none"/>
        </w:rPr>
        <w:t>. Шкала оценивания развернутых письменных заданий открытого типа</w:t>
      </w:r>
    </w:p>
    <w:p w:rsidR="00452ED0" w:rsidRPr="00452ED0" w:rsidRDefault="00452ED0" w:rsidP="00452ED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385"/>
        <w:gridCol w:w="2304"/>
        <w:gridCol w:w="2253"/>
        <w:gridCol w:w="2063"/>
      </w:tblGrid>
      <w:tr w:rsidR="00452ED0" w:rsidRPr="00452ED0" w:rsidTr="00C35321">
        <w:trPr>
          <w:cantSplit/>
          <w:trHeight w:val="1621"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1250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Содержание и полнота выполнения тестового задания</w:t>
            </w:r>
          </w:p>
        </w:tc>
        <w:tc>
          <w:tcPr>
            <w:tcW w:w="1208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Организация текста</w:t>
            </w:r>
          </w:p>
        </w:tc>
        <w:tc>
          <w:tcPr>
            <w:tcW w:w="1159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82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Орфография и пунктуация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полностью справился с заданием, успешно извлек информацию, систематизировал искомую информацию и обработал ее в соответствии с заданием.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исчерпывающе изложил результаты обработки искомой информации, точно выбрал формат, в случае необходимости правильно использовал средства передачи логической связи между отдельными частями текста, грамотно разделил текст на абзацы.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продемонстрировал знание соответствующего заданию запаса лексики и успешно использовал ее с учетом норм русского языка. </w:t>
            </w: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небольшое количество речевых или грамматических ошибок, которые не нарушают понимания.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допустил  почти что ни одной орфографической или пунктуационной ошибки. Имеющиеся неточности не мешают 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справился с заданием, хотя имеются отдельные незначительные неточности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Обучающийся использовал достаточный объем лексики, в </w:t>
            </w:r>
            <w:proofErr w:type="gramStart"/>
            <w:r w:rsidRPr="00452ED0">
              <w:rPr>
                <w:sz w:val="24"/>
                <w:szCs w:val="24"/>
              </w:rPr>
              <w:t>целом</w:t>
            </w:r>
            <w:proofErr w:type="gramEnd"/>
            <w:r w:rsidRPr="00452ED0">
              <w:rPr>
                <w:sz w:val="24"/>
                <w:szCs w:val="24"/>
              </w:rPr>
              <w:t xml:space="preserve"> эффективно и правильно с учетом норм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Учащийся допустил ряд речевых или грамматических ошибок, не препятствующих пониманию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несколько орфографических и \ или пунктуационных ошибок, которые не затрудняют понимания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lastRenderedPageBreak/>
              <w:t>«</w:t>
            </w:r>
            <w:r w:rsidR="005801C8">
              <w:rPr>
                <w:sz w:val="24"/>
                <w:szCs w:val="24"/>
              </w:rPr>
              <w:t>зачтено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не полностью, имеются недостатки в передаче искомой информации, ее систематизации и обработке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всегда логично излагает результаты обработки искомой информации. Много ошибок в </w:t>
            </w:r>
            <w:proofErr w:type="gramStart"/>
            <w:r w:rsidRPr="00452ED0">
              <w:rPr>
                <w:sz w:val="24"/>
                <w:szCs w:val="24"/>
              </w:rPr>
              <w:t>формате</w:t>
            </w:r>
            <w:proofErr w:type="gramEnd"/>
            <w:r w:rsidRPr="00452ED0">
              <w:rPr>
                <w:sz w:val="24"/>
                <w:szCs w:val="24"/>
              </w:rPr>
              <w:t xml:space="preserve"> текста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 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использовал ограниченный запас слов, не всегда соблюдая нормы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работе либо часто встречаются речевые или грамматические ошибки элементарного уровня, либо ошибки немногочисленны, но так серьезны, что затрудняют понимание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многочисленные ошибки, орфографические и пунктуационные, некоторые из которых могут привести к непониманию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5801C8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5801C8">
              <w:rPr>
                <w:sz w:val="24"/>
                <w:szCs w:val="24"/>
              </w:rPr>
              <w:t>не 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2ED0">
              <w:rPr>
                <w:color w:val="000000"/>
                <w:sz w:val="24"/>
                <w:szCs w:val="24"/>
              </w:rPr>
              <w:t>Задание не выполнено, ответ не содержит описания результатов деятельности по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Отсутствует логика в </w:t>
            </w:r>
            <w:proofErr w:type="gramStart"/>
            <w:r w:rsidRPr="00452ED0">
              <w:rPr>
                <w:sz w:val="24"/>
                <w:szCs w:val="24"/>
              </w:rPr>
              <w:t>изложении</w:t>
            </w:r>
            <w:proofErr w:type="gramEnd"/>
            <w:r w:rsidRPr="00452ED0">
              <w:rPr>
                <w:sz w:val="24"/>
                <w:szCs w:val="24"/>
              </w:rPr>
              <w:t xml:space="preserve"> результатов обработки искомой информации. Формат текста не соблюдается. Не используются средства передачи логической связи между частями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Учащийся не смог использовать свой лексический запас для выполнения задания. Грамматические правила не соблюдаются.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E320A6">
        <w:rPr>
          <w:b/>
          <w:spacing w:val="10"/>
          <w:sz w:val="24"/>
          <w:szCs w:val="24"/>
        </w:rPr>
        <w:t>зачету</w:t>
      </w:r>
    </w:p>
    <w:p w:rsidR="00466366" w:rsidRDefault="00466366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i/>
          <w:sz w:val="24"/>
          <w:szCs w:val="24"/>
        </w:rPr>
      </w:pP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Предмет и структура философии.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 Происхождение и своеобразие античной философии.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Своеобразие средневековой философии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Проблема отношения веры и разума в средневековой философии. Учения Августина и Фомы Аквинского. Доказательства бытия Бога.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Антропоцентризм и гуманизм в философской мысли  Возрождения.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Начало философии Нового времени. Р. Декарт, его философия.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Проблема познания в философии </w:t>
      </w:r>
      <w:r w:rsidRPr="0076535B">
        <w:rPr>
          <w:rFonts w:eastAsia="Calibri"/>
          <w:sz w:val="24"/>
          <w:szCs w:val="24"/>
          <w:lang w:val="en-US" w:eastAsia="en-US"/>
        </w:rPr>
        <w:t>XVII</w:t>
      </w:r>
      <w:r w:rsidRPr="0076535B">
        <w:rPr>
          <w:rFonts w:eastAsia="Calibri"/>
          <w:sz w:val="24"/>
          <w:szCs w:val="24"/>
          <w:lang w:eastAsia="en-US"/>
        </w:rPr>
        <w:t>-</w:t>
      </w:r>
      <w:r w:rsidRPr="0076535B">
        <w:rPr>
          <w:rFonts w:eastAsia="Calibri"/>
          <w:sz w:val="24"/>
          <w:szCs w:val="24"/>
          <w:lang w:val="en-US" w:eastAsia="en-US"/>
        </w:rPr>
        <w:t>XVIII</w:t>
      </w:r>
      <w:r w:rsidRPr="0076535B">
        <w:rPr>
          <w:rFonts w:eastAsia="Calibri"/>
          <w:sz w:val="24"/>
          <w:szCs w:val="24"/>
          <w:lang w:eastAsia="en-US"/>
        </w:rPr>
        <w:t xml:space="preserve"> вв. Сенсуализм и рационализм.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Английский эмпиризм. Философия Дж. Локка 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Критическая философия И. Канта. 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Неклассическая философия </w:t>
      </w:r>
      <w:r w:rsidRPr="0076535B">
        <w:rPr>
          <w:rFonts w:eastAsia="Calibri"/>
          <w:sz w:val="24"/>
          <w:szCs w:val="24"/>
          <w:lang w:val="en-US" w:eastAsia="en-US"/>
        </w:rPr>
        <w:t>XIX</w:t>
      </w:r>
      <w:r w:rsidRPr="0076535B">
        <w:rPr>
          <w:rFonts w:eastAsia="Calibri"/>
          <w:sz w:val="24"/>
          <w:szCs w:val="24"/>
          <w:lang w:eastAsia="en-US"/>
        </w:rPr>
        <w:t xml:space="preserve"> в. Иррационализм (</w:t>
      </w:r>
      <w:proofErr w:type="spellStart"/>
      <w:r w:rsidRPr="0076535B">
        <w:rPr>
          <w:rFonts w:eastAsia="Calibri"/>
          <w:sz w:val="24"/>
          <w:szCs w:val="24"/>
          <w:lang w:eastAsia="en-US"/>
        </w:rPr>
        <w:t>А.Шопенгауэр</w:t>
      </w:r>
      <w:proofErr w:type="spellEnd"/>
      <w:r w:rsidRPr="0076535B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76535B">
        <w:rPr>
          <w:rFonts w:eastAsia="Calibri"/>
          <w:sz w:val="24"/>
          <w:szCs w:val="24"/>
          <w:lang w:eastAsia="en-US"/>
        </w:rPr>
        <w:t>Ф.Ницше</w:t>
      </w:r>
      <w:proofErr w:type="spellEnd"/>
      <w:r w:rsidRPr="0076535B">
        <w:rPr>
          <w:rFonts w:eastAsia="Calibri"/>
          <w:sz w:val="24"/>
          <w:szCs w:val="24"/>
          <w:lang w:eastAsia="en-US"/>
        </w:rPr>
        <w:t>). Позитивизм (</w:t>
      </w:r>
      <w:proofErr w:type="spellStart"/>
      <w:r w:rsidRPr="0076535B">
        <w:rPr>
          <w:rFonts w:eastAsia="Calibri"/>
          <w:sz w:val="24"/>
          <w:szCs w:val="24"/>
          <w:lang w:eastAsia="en-US"/>
        </w:rPr>
        <w:t>О.Конт</w:t>
      </w:r>
      <w:proofErr w:type="spellEnd"/>
      <w:r w:rsidRPr="0076535B">
        <w:rPr>
          <w:rFonts w:eastAsia="Calibri"/>
          <w:sz w:val="24"/>
          <w:szCs w:val="24"/>
          <w:lang w:eastAsia="en-US"/>
        </w:rPr>
        <w:t>).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Философия в России 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Социально-исторические и духовные истоки экзистенциализма.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Светский (Ж. П. Сартр) и религиозный (К. Ясперс) экзистенциализм.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Сознание. Соотношение </w:t>
      </w:r>
      <w:proofErr w:type="gramStart"/>
      <w:r w:rsidRPr="0076535B">
        <w:rPr>
          <w:rFonts w:eastAsia="Calibri"/>
          <w:sz w:val="24"/>
          <w:szCs w:val="24"/>
          <w:lang w:eastAsia="en-US"/>
        </w:rPr>
        <w:t>сознательного</w:t>
      </w:r>
      <w:proofErr w:type="gramEnd"/>
      <w:r w:rsidRPr="0076535B">
        <w:rPr>
          <w:rFonts w:eastAsia="Calibri"/>
          <w:sz w:val="24"/>
          <w:szCs w:val="24"/>
          <w:lang w:eastAsia="en-US"/>
        </w:rPr>
        <w:t xml:space="preserve"> и бессознательного.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6535B">
        <w:rPr>
          <w:rFonts w:eastAsia="Calibri"/>
          <w:sz w:val="24"/>
          <w:szCs w:val="24"/>
          <w:lang w:eastAsia="en-US"/>
        </w:rPr>
        <w:lastRenderedPageBreak/>
        <w:t>Индивидуальное</w:t>
      </w:r>
      <w:proofErr w:type="gramEnd"/>
      <w:r w:rsidRPr="0076535B">
        <w:rPr>
          <w:rFonts w:eastAsia="Calibri"/>
          <w:sz w:val="24"/>
          <w:szCs w:val="24"/>
          <w:lang w:eastAsia="en-US"/>
        </w:rPr>
        <w:t xml:space="preserve"> и социальное в человеке. Понятие личности.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Проблема жизни и смерти как предмет эмоционального, научного и философского осмысления.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Возникновение человека и его сознания. Сознание и язык.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 xml:space="preserve"> Бытие как философская категория.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Основные особенности научного познания, его эмпирический и теоретический уровни, их взаимосвязь.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Теория истины. Типы истин и их соотношение.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Общество как система отношений.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Природа как предмет философского осмысления.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Человек и религия.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Цивилизация и культура.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Глобальные проблемы современности.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Прогресс как проблема.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Утопия и научный прогноз.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Философия истории (законы истории, объективный и субъективный фактор исторического развития, формационный и цивилизационный подход).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Философия науки. Философия техники.</w:t>
      </w:r>
    </w:p>
    <w:p w:rsidR="0076535B" w:rsidRPr="0076535B" w:rsidRDefault="0076535B" w:rsidP="0076535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535B">
        <w:rPr>
          <w:rFonts w:eastAsia="Calibri"/>
          <w:sz w:val="24"/>
          <w:szCs w:val="24"/>
          <w:lang w:eastAsia="en-US"/>
        </w:rPr>
        <w:t>Проблема единства мира. Мир как система. Элементы и системообразующие отношения мира.</w:t>
      </w:r>
    </w:p>
    <w:p w:rsidR="00452ED0" w:rsidRPr="008E0942" w:rsidRDefault="00452ED0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color w:val="000000"/>
          <w:sz w:val="24"/>
          <w:szCs w:val="24"/>
        </w:rPr>
      </w:pPr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2359AC">
        <w:rPr>
          <w:rFonts w:eastAsiaTheme="minorHAnsi"/>
          <w:b/>
          <w:iCs/>
          <w:sz w:val="24"/>
          <w:szCs w:val="24"/>
          <w:lang w:eastAsia="en-US"/>
        </w:rPr>
        <w:t>зачету</w:t>
      </w:r>
    </w:p>
    <w:p w:rsidR="00BF5E1B" w:rsidRPr="00BF5E1B" w:rsidRDefault="00BF5E1B" w:rsidP="00BF5E1B">
      <w:pPr>
        <w:ind w:firstLine="708"/>
        <w:rPr>
          <w:rFonts w:eastAsiaTheme="minorHAnsi"/>
          <w:i/>
          <w:iCs/>
          <w:sz w:val="24"/>
          <w:szCs w:val="24"/>
          <w:lang w:eastAsia="en-US"/>
        </w:rPr>
      </w:pPr>
      <w:r w:rsidRPr="00BF5E1B">
        <w:rPr>
          <w:rFonts w:eastAsiaTheme="minorHAnsi"/>
          <w:i/>
          <w:iCs/>
          <w:sz w:val="24"/>
          <w:szCs w:val="24"/>
          <w:lang w:eastAsia="en-US"/>
        </w:rPr>
        <w:t>Основная литература:</w:t>
      </w:r>
    </w:p>
    <w:p w:rsidR="00A2655C" w:rsidRPr="00AB2B92" w:rsidRDefault="00A2655C" w:rsidP="00A2655C">
      <w:pPr>
        <w:pStyle w:val="a3"/>
        <w:numPr>
          <w:ilvl w:val="0"/>
          <w:numId w:val="19"/>
        </w:numPr>
        <w:autoSpaceDE/>
        <w:autoSpaceDN/>
        <w:adjustRightInd/>
        <w:ind w:left="67" w:firstLine="0"/>
        <w:jc w:val="both"/>
        <w:rPr>
          <w:rFonts w:ascii="Times New Roman" w:hAnsi="Times New Roman"/>
        </w:rPr>
      </w:pPr>
      <w:r w:rsidRPr="00A2655C">
        <w:rPr>
          <w:rFonts w:ascii="Times New Roman" w:hAnsi="Times New Roman"/>
          <w:lang w:val="ru-RU"/>
        </w:rPr>
        <w:t xml:space="preserve">А.А. Горелов  Основы философии. </w:t>
      </w:r>
      <w:proofErr w:type="gramStart"/>
      <w:r w:rsidRPr="00AB2B92">
        <w:rPr>
          <w:rFonts w:ascii="Times New Roman" w:hAnsi="Times New Roman"/>
        </w:rPr>
        <w:t>М.:</w:t>
      </w:r>
      <w:proofErr w:type="gramEnd"/>
      <w:r w:rsidRPr="00AB2B92">
        <w:rPr>
          <w:rFonts w:ascii="Times New Roman" w:hAnsi="Times New Roman"/>
        </w:rPr>
        <w:t xml:space="preserve"> </w:t>
      </w:r>
      <w:proofErr w:type="spellStart"/>
      <w:r w:rsidRPr="00AB2B92">
        <w:rPr>
          <w:rFonts w:ascii="Times New Roman" w:hAnsi="Times New Roman"/>
        </w:rPr>
        <w:t>Академия</w:t>
      </w:r>
      <w:proofErr w:type="spellEnd"/>
      <w:r w:rsidRPr="00AB2B92">
        <w:rPr>
          <w:rFonts w:ascii="Times New Roman" w:hAnsi="Times New Roman"/>
        </w:rPr>
        <w:t>, 2012.</w:t>
      </w:r>
    </w:p>
    <w:p w:rsidR="00A2655C" w:rsidRPr="00AB2B92" w:rsidRDefault="00A2655C" w:rsidP="00A2655C">
      <w:pPr>
        <w:pStyle w:val="a3"/>
        <w:numPr>
          <w:ilvl w:val="0"/>
          <w:numId w:val="19"/>
        </w:numPr>
        <w:autoSpaceDE/>
        <w:autoSpaceDN/>
        <w:adjustRightInd/>
        <w:ind w:left="67" w:firstLine="0"/>
        <w:jc w:val="both"/>
        <w:rPr>
          <w:rFonts w:ascii="Times New Roman" w:hAnsi="Times New Roman"/>
        </w:rPr>
      </w:pPr>
      <w:r w:rsidRPr="00A2655C">
        <w:rPr>
          <w:rFonts w:ascii="Times New Roman" w:hAnsi="Times New Roman"/>
          <w:lang w:val="ru-RU"/>
        </w:rPr>
        <w:t xml:space="preserve">Т.П. </w:t>
      </w:r>
      <w:proofErr w:type="spellStart"/>
      <w:r w:rsidRPr="00A2655C">
        <w:rPr>
          <w:rFonts w:ascii="Times New Roman" w:hAnsi="Times New Roman"/>
          <w:lang w:val="ru-RU"/>
        </w:rPr>
        <w:t>Матяш</w:t>
      </w:r>
      <w:proofErr w:type="spellEnd"/>
      <w:r w:rsidRPr="00A2655C">
        <w:rPr>
          <w:rFonts w:ascii="Times New Roman" w:hAnsi="Times New Roman"/>
          <w:lang w:val="ru-RU"/>
        </w:rPr>
        <w:t xml:space="preserve">  и др. Основы философии: учебное пособие для средних специальных учебных заведений/ Под ред. </w:t>
      </w:r>
      <w:r w:rsidRPr="00AB2B92">
        <w:rPr>
          <w:rFonts w:ascii="Times New Roman" w:hAnsi="Times New Roman"/>
        </w:rPr>
        <w:t xml:space="preserve">Т.П. </w:t>
      </w:r>
      <w:proofErr w:type="spellStart"/>
      <w:r w:rsidRPr="00AB2B92">
        <w:rPr>
          <w:rFonts w:ascii="Times New Roman" w:hAnsi="Times New Roman"/>
        </w:rPr>
        <w:t>Матяш</w:t>
      </w:r>
      <w:proofErr w:type="spellEnd"/>
      <w:r w:rsidRPr="00AB2B92">
        <w:rPr>
          <w:rFonts w:ascii="Times New Roman" w:hAnsi="Times New Roman"/>
        </w:rPr>
        <w:t xml:space="preserve"> и </w:t>
      </w:r>
      <w:proofErr w:type="spellStart"/>
      <w:r w:rsidRPr="00AB2B92">
        <w:rPr>
          <w:rFonts w:ascii="Times New Roman" w:hAnsi="Times New Roman"/>
        </w:rPr>
        <w:t>др</w:t>
      </w:r>
      <w:proofErr w:type="spellEnd"/>
      <w:r w:rsidRPr="00AB2B92">
        <w:rPr>
          <w:rFonts w:ascii="Times New Roman" w:hAnsi="Times New Roman"/>
        </w:rPr>
        <w:t xml:space="preserve">.  </w:t>
      </w:r>
      <w:proofErr w:type="spellStart"/>
      <w:r w:rsidRPr="00AB2B92">
        <w:rPr>
          <w:rFonts w:ascii="Times New Roman" w:hAnsi="Times New Roman"/>
        </w:rPr>
        <w:t>Ростов</w:t>
      </w:r>
      <w:proofErr w:type="spellEnd"/>
      <w:r w:rsidRPr="00AB2B92">
        <w:rPr>
          <w:rFonts w:ascii="Times New Roman" w:hAnsi="Times New Roman"/>
        </w:rPr>
        <w:t xml:space="preserve"> Н/Д: </w:t>
      </w:r>
      <w:proofErr w:type="spellStart"/>
      <w:r w:rsidRPr="00AB2B92">
        <w:rPr>
          <w:rFonts w:ascii="Times New Roman" w:hAnsi="Times New Roman"/>
        </w:rPr>
        <w:t>Феникс</w:t>
      </w:r>
      <w:proofErr w:type="spellEnd"/>
      <w:r w:rsidRPr="00AB2B92">
        <w:rPr>
          <w:rFonts w:ascii="Times New Roman" w:hAnsi="Times New Roman"/>
        </w:rPr>
        <w:t xml:space="preserve">, 2015. </w:t>
      </w:r>
    </w:p>
    <w:p w:rsidR="00A2655C" w:rsidRPr="00A2655C" w:rsidRDefault="00A2655C" w:rsidP="00A2655C">
      <w:pPr>
        <w:pStyle w:val="a3"/>
        <w:numPr>
          <w:ilvl w:val="0"/>
          <w:numId w:val="19"/>
        </w:numPr>
        <w:autoSpaceDE/>
        <w:autoSpaceDN/>
        <w:adjustRightInd/>
        <w:ind w:left="67" w:firstLine="0"/>
        <w:jc w:val="both"/>
        <w:rPr>
          <w:rFonts w:ascii="Times New Roman" w:hAnsi="Times New Roman"/>
          <w:lang w:val="ru-RU"/>
        </w:rPr>
      </w:pPr>
      <w:proofErr w:type="spellStart"/>
      <w:r w:rsidRPr="00A2655C">
        <w:rPr>
          <w:rFonts w:ascii="Times New Roman" w:hAnsi="Times New Roman"/>
          <w:lang w:val="ru-RU"/>
        </w:rPr>
        <w:t>Лешкевич</w:t>
      </w:r>
      <w:proofErr w:type="spellEnd"/>
      <w:r w:rsidRPr="00A2655C">
        <w:rPr>
          <w:rFonts w:ascii="Times New Roman" w:hAnsi="Times New Roman"/>
          <w:lang w:val="ru-RU"/>
        </w:rPr>
        <w:t xml:space="preserve"> Т.Г. Основы философии [Электронный ресурс] / Т.Г. </w:t>
      </w:r>
      <w:proofErr w:type="spellStart"/>
      <w:r w:rsidRPr="00A2655C">
        <w:rPr>
          <w:rFonts w:ascii="Times New Roman" w:hAnsi="Times New Roman"/>
          <w:lang w:val="ru-RU"/>
        </w:rPr>
        <w:t>Лешкевич</w:t>
      </w:r>
      <w:proofErr w:type="spellEnd"/>
      <w:r w:rsidRPr="00A2655C">
        <w:rPr>
          <w:rFonts w:ascii="Times New Roman" w:hAnsi="Times New Roman"/>
          <w:lang w:val="ru-RU"/>
        </w:rPr>
        <w:t>, О.В. Катаева. — Электрон</w:t>
      </w:r>
      <w:proofErr w:type="gramStart"/>
      <w:r w:rsidRPr="00A2655C">
        <w:rPr>
          <w:rFonts w:ascii="Times New Roman" w:hAnsi="Times New Roman"/>
          <w:lang w:val="ru-RU"/>
        </w:rPr>
        <w:t>.</w:t>
      </w:r>
      <w:proofErr w:type="gramEnd"/>
      <w:r w:rsidRPr="00A2655C">
        <w:rPr>
          <w:rFonts w:ascii="Times New Roman" w:hAnsi="Times New Roman"/>
          <w:lang w:val="ru-RU"/>
        </w:rPr>
        <w:t xml:space="preserve"> </w:t>
      </w:r>
      <w:proofErr w:type="gramStart"/>
      <w:r w:rsidRPr="00A2655C">
        <w:rPr>
          <w:rFonts w:ascii="Times New Roman" w:hAnsi="Times New Roman"/>
          <w:lang w:val="ru-RU"/>
        </w:rPr>
        <w:t>т</w:t>
      </w:r>
      <w:proofErr w:type="gramEnd"/>
      <w:r w:rsidRPr="00A2655C">
        <w:rPr>
          <w:rFonts w:ascii="Times New Roman" w:hAnsi="Times New Roman"/>
          <w:lang w:val="ru-RU"/>
        </w:rPr>
        <w:t xml:space="preserve">екстовые данные. — Ростов-на-Дону: Феникс, 2013. — 317 </w:t>
      </w:r>
      <w:r w:rsidRPr="00AB2B92">
        <w:rPr>
          <w:rFonts w:ascii="Times New Roman" w:hAnsi="Times New Roman"/>
        </w:rPr>
        <w:t>c</w:t>
      </w:r>
      <w:r w:rsidRPr="00A2655C">
        <w:rPr>
          <w:rFonts w:ascii="Times New Roman" w:hAnsi="Times New Roman"/>
          <w:lang w:val="ru-RU"/>
        </w:rPr>
        <w:t>., ЭБС “</w:t>
      </w:r>
      <w:r w:rsidRPr="00AB2B92">
        <w:rPr>
          <w:rFonts w:ascii="Times New Roman" w:hAnsi="Times New Roman"/>
        </w:rPr>
        <w:t>IPR</w:t>
      </w:r>
      <w:r w:rsidRPr="00A2655C">
        <w:rPr>
          <w:rFonts w:ascii="Times New Roman" w:hAnsi="Times New Roman"/>
          <w:lang w:val="ru-RU"/>
        </w:rPr>
        <w:t xml:space="preserve"> </w:t>
      </w:r>
      <w:r w:rsidRPr="00AB2B92">
        <w:rPr>
          <w:rFonts w:ascii="Times New Roman" w:hAnsi="Times New Roman"/>
        </w:rPr>
        <w:t>Books</w:t>
      </w:r>
      <w:r w:rsidRPr="00A2655C">
        <w:rPr>
          <w:rFonts w:ascii="Times New Roman" w:hAnsi="Times New Roman"/>
          <w:lang w:val="ru-RU"/>
        </w:rPr>
        <w:t>”.</w:t>
      </w:r>
    </w:p>
    <w:p w:rsidR="00A2655C" w:rsidRPr="00A2655C" w:rsidRDefault="00A2655C" w:rsidP="00A2655C">
      <w:pPr>
        <w:pStyle w:val="a3"/>
        <w:numPr>
          <w:ilvl w:val="0"/>
          <w:numId w:val="19"/>
        </w:numPr>
        <w:autoSpaceDE/>
        <w:autoSpaceDN/>
        <w:adjustRightInd/>
        <w:ind w:left="67" w:firstLine="0"/>
        <w:jc w:val="both"/>
        <w:rPr>
          <w:rFonts w:ascii="Times New Roman" w:hAnsi="Times New Roman"/>
          <w:lang w:val="ru-RU"/>
        </w:rPr>
      </w:pPr>
      <w:r w:rsidRPr="00A2655C">
        <w:rPr>
          <w:rFonts w:ascii="Times New Roman" w:hAnsi="Times New Roman"/>
          <w:lang w:val="ru-RU"/>
        </w:rPr>
        <w:t>Малахов В.П. Основы философии права [Электронный ресурс]</w:t>
      </w:r>
      <w:proofErr w:type="gramStart"/>
      <w:r w:rsidRPr="00A2655C">
        <w:rPr>
          <w:rFonts w:ascii="Times New Roman" w:hAnsi="Times New Roman"/>
          <w:lang w:val="ru-RU"/>
        </w:rPr>
        <w:t xml:space="preserve"> :</w:t>
      </w:r>
      <w:proofErr w:type="gramEnd"/>
      <w:r w:rsidRPr="00A2655C">
        <w:rPr>
          <w:rFonts w:ascii="Times New Roman" w:hAnsi="Times New Roman"/>
          <w:lang w:val="ru-RU"/>
        </w:rPr>
        <w:t xml:space="preserve"> учебное пособие / В.П. Малахов. — Электрон</w:t>
      </w:r>
      <w:proofErr w:type="gramStart"/>
      <w:r w:rsidRPr="00A2655C">
        <w:rPr>
          <w:rFonts w:ascii="Times New Roman" w:hAnsi="Times New Roman"/>
          <w:lang w:val="ru-RU"/>
        </w:rPr>
        <w:t>.</w:t>
      </w:r>
      <w:proofErr w:type="gramEnd"/>
      <w:r w:rsidRPr="00A2655C">
        <w:rPr>
          <w:rFonts w:ascii="Times New Roman" w:hAnsi="Times New Roman"/>
          <w:lang w:val="ru-RU"/>
        </w:rPr>
        <w:t xml:space="preserve"> </w:t>
      </w:r>
      <w:proofErr w:type="gramStart"/>
      <w:r w:rsidRPr="00A2655C">
        <w:rPr>
          <w:rFonts w:ascii="Times New Roman" w:hAnsi="Times New Roman"/>
          <w:lang w:val="ru-RU"/>
        </w:rPr>
        <w:t>т</w:t>
      </w:r>
      <w:proofErr w:type="gramEnd"/>
      <w:r w:rsidRPr="00A2655C">
        <w:rPr>
          <w:rFonts w:ascii="Times New Roman" w:hAnsi="Times New Roman"/>
          <w:lang w:val="ru-RU"/>
        </w:rPr>
        <w:t>екстовые данные. — М.</w:t>
      </w:r>
      <w:proofErr w:type="gramStart"/>
      <w:r w:rsidRPr="00A2655C">
        <w:rPr>
          <w:rFonts w:ascii="Times New Roman" w:hAnsi="Times New Roman"/>
          <w:lang w:val="ru-RU"/>
        </w:rPr>
        <w:t xml:space="preserve"> :</w:t>
      </w:r>
      <w:proofErr w:type="gramEnd"/>
      <w:r w:rsidRPr="00A2655C">
        <w:rPr>
          <w:rFonts w:ascii="Times New Roman" w:hAnsi="Times New Roman"/>
          <w:lang w:val="ru-RU"/>
        </w:rPr>
        <w:t xml:space="preserve"> Академический Проект, 2005. — 240 </w:t>
      </w:r>
      <w:r w:rsidRPr="00AB2B92">
        <w:rPr>
          <w:rFonts w:ascii="Times New Roman" w:hAnsi="Times New Roman"/>
        </w:rPr>
        <w:t>c</w:t>
      </w:r>
      <w:r w:rsidRPr="00A2655C">
        <w:rPr>
          <w:rFonts w:ascii="Times New Roman" w:hAnsi="Times New Roman"/>
          <w:lang w:val="ru-RU"/>
        </w:rPr>
        <w:t>., ЭБС “</w:t>
      </w:r>
      <w:r w:rsidRPr="00AB2B92">
        <w:rPr>
          <w:rFonts w:ascii="Times New Roman" w:hAnsi="Times New Roman"/>
        </w:rPr>
        <w:t>IPR</w:t>
      </w:r>
      <w:r w:rsidRPr="00A2655C">
        <w:rPr>
          <w:rFonts w:ascii="Times New Roman" w:hAnsi="Times New Roman"/>
          <w:lang w:val="ru-RU"/>
        </w:rPr>
        <w:t xml:space="preserve"> </w:t>
      </w:r>
      <w:r w:rsidRPr="00AB2B92">
        <w:rPr>
          <w:rFonts w:ascii="Times New Roman" w:hAnsi="Times New Roman"/>
        </w:rPr>
        <w:t>Books</w:t>
      </w:r>
      <w:r w:rsidRPr="00A2655C">
        <w:rPr>
          <w:rFonts w:ascii="Times New Roman" w:hAnsi="Times New Roman"/>
          <w:lang w:val="ru-RU"/>
        </w:rPr>
        <w:t>”.</w:t>
      </w:r>
    </w:p>
    <w:p w:rsidR="00A2655C" w:rsidRPr="00A2655C" w:rsidRDefault="00A2655C" w:rsidP="00A2655C">
      <w:pPr>
        <w:pStyle w:val="a3"/>
        <w:numPr>
          <w:ilvl w:val="0"/>
          <w:numId w:val="19"/>
        </w:numPr>
        <w:autoSpaceDE/>
        <w:autoSpaceDN/>
        <w:adjustRightInd/>
        <w:ind w:left="67" w:firstLine="0"/>
        <w:jc w:val="both"/>
        <w:rPr>
          <w:rFonts w:ascii="Times New Roman" w:hAnsi="Times New Roman"/>
          <w:lang w:val="ru-RU"/>
        </w:rPr>
      </w:pPr>
      <w:r w:rsidRPr="00A2655C">
        <w:rPr>
          <w:rFonts w:ascii="Times New Roman" w:hAnsi="Times New Roman"/>
          <w:lang w:val="ru-RU"/>
        </w:rPr>
        <w:t xml:space="preserve">Михайлов </w:t>
      </w:r>
      <w:proofErr w:type="spellStart"/>
      <w:r w:rsidRPr="00A2655C">
        <w:rPr>
          <w:rFonts w:ascii="Times New Roman" w:hAnsi="Times New Roman"/>
          <w:lang w:val="ru-RU"/>
        </w:rPr>
        <w:t>К.А.Основы</w:t>
      </w:r>
      <w:proofErr w:type="spellEnd"/>
      <w:r w:rsidRPr="00A2655C">
        <w:rPr>
          <w:rFonts w:ascii="Times New Roman" w:hAnsi="Times New Roman"/>
          <w:lang w:val="ru-RU"/>
        </w:rPr>
        <w:t xml:space="preserve"> философии. М.</w:t>
      </w:r>
      <w:proofErr w:type="gramStart"/>
      <w:r w:rsidRPr="00A2655C">
        <w:rPr>
          <w:rFonts w:ascii="Times New Roman" w:hAnsi="Times New Roman"/>
          <w:lang w:val="ru-RU"/>
        </w:rPr>
        <w:t xml:space="preserve"> :</w:t>
      </w:r>
      <w:proofErr w:type="gramEnd"/>
      <w:r w:rsidRPr="00A2655C">
        <w:rPr>
          <w:rFonts w:ascii="Times New Roman" w:hAnsi="Times New Roman"/>
          <w:lang w:val="ru-RU"/>
        </w:rPr>
        <w:t xml:space="preserve"> Евразийский открытый институт, 2008. — 255 </w:t>
      </w:r>
      <w:r w:rsidRPr="00AB2B92">
        <w:rPr>
          <w:rFonts w:ascii="Times New Roman" w:hAnsi="Times New Roman"/>
        </w:rPr>
        <w:t>c</w:t>
      </w:r>
      <w:r w:rsidRPr="00A2655C">
        <w:rPr>
          <w:rFonts w:ascii="Times New Roman" w:hAnsi="Times New Roman"/>
          <w:lang w:val="ru-RU"/>
        </w:rPr>
        <w:t>., ЭБС “</w:t>
      </w:r>
      <w:r w:rsidRPr="00AB2B92">
        <w:rPr>
          <w:rFonts w:ascii="Times New Roman" w:hAnsi="Times New Roman"/>
        </w:rPr>
        <w:t>IPR</w:t>
      </w:r>
      <w:r w:rsidRPr="00A2655C">
        <w:rPr>
          <w:rFonts w:ascii="Times New Roman" w:hAnsi="Times New Roman"/>
          <w:lang w:val="ru-RU"/>
        </w:rPr>
        <w:t xml:space="preserve"> </w:t>
      </w:r>
      <w:r w:rsidRPr="00AB2B92">
        <w:rPr>
          <w:rFonts w:ascii="Times New Roman" w:hAnsi="Times New Roman"/>
        </w:rPr>
        <w:t>Books</w:t>
      </w:r>
      <w:r w:rsidRPr="00A2655C">
        <w:rPr>
          <w:rFonts w:ascii="Times New Roman" w:hAnsi="Times New Roman"/>
          <w:lang w:val="ru-RU"/>
        </w:rPr>
        <w:t>”.</w:t>
      </w:r>
    </w:p>
    <w:p w:rsidR="00A2655C" w:rsidRPr="00AB2B92" w:rsidRDefault="00A2655C" w:rsidP="00A2655C">
      <w:pPr>
        <w:pStyle w:val="a3"/>
        <w:numPr>
          <w:ilvl w:val="0"/>
          <w:numId w:val="19"/>
        </w:numPr>
        <w:autoSpaceDE/>
        <w:autoSpaceDN/>
        <w:adjustRightInd/>
        <w:ind w:left="67" w:firstLine="0"/>
        <w:jc w:val="both"/>
        <w:rPr>
          <w:rFonts w:ascii="Times New Roman" w:hAnsi="Times New Roman"/>
        </w:rPr>
      </w:pPr>
      <w:r w:rsidRPr="00A2655C">
        <w:rPr>
          <w:rFonts w:ascii="Times New Roman" w:hAnsi="Times New Roman"/>
          <w:lang w:val="ru-RU"/>
        </w:rPr>
        <w:t xml:space="preserve">Основы философии: учебное пособие для средних специальных учебных заведений/В.П. </w:t>
      </w:r>
      <w:proofErr w:type="spellStart"/>
      <w:r w:rsidRPr="00A2655C">
        <w:rPr>
          <w:rFonts w:ascii="Times New Roman" w:hAnsi="Times New Roman"/>
          <w:lang w:val="ru-RU"/>
        </w:rPr>
        <w:t>Кохановксиий</w:t>
      </w:r>
      <w:proofErr w:type="spellEnd"/>
      <w:r w:rsidRPr="00A2655C">
        <w:rPr>
          <w:rFonts w:ascii="Times New Roman" w:hAnsi="Times New Roman"/>
          <w:lang w:val="ru-RU"/>
        </w:rPr>
        <w:t xml:space="preserve"> др./Под ред. </w:t>
      </w:r>
      <w:r w:rsidRPr="00AB2B92">
        <w:rPr>
          <w:rFonts w:ascii="Times New Roman" w:hAnsi="Times New Roman"/>
        </w:rPr>
        <w:t xml:space="preserve">В.П. </w:t>
      </w:r>
      <w:proofErr w:type="spellStart"/>
      <w:r w:rsidRPr="00AB2B92">
        <w:rPr>
          <w:rFonts w:ascii="Times New Roman" w:hAnsi="Times New Roman"/>
        </w:rPr>
        <w:t>Кохановского</w:t>
      </w:r>
      <w:proofErr w:type="spellEnd"/>
      <w:r w:rsidRPr="00AB2B92">
        <w:rPr>
          <w:rFonts w:ascii="Times New Roman" w:hAnsi="Times New Roman"/>
        </w:rPr>
        <w:t xml:space="preserve">. </w:t>
      </w:r>
      <w:proofErr w:type="spellStart"/>
      <w:r w:rsidRPr="00AB2B92">
        <w:rPr>
          <w:rFonts w:ascii="Times New Roman" w:hAnsi="Times New Roman"/>
        </w:rPr>
        <w:t>Ростов</w:t>
      </w:r>
      <w:proofErr w:type="spellEnd"/>
      <w:r w:rsidRPr="00AB2B92">
        <w:rPr>
          <w:rFonts w:ascii="Times New Roman" w:hAnsi="Times New Roman"/>
        </w:rPr>
        <w:t xml:space="preserve"> Н/Д: </w:t>
      </w:r>
      <w:proofErr w:type="spellStart"/>
      <w:r w:rsidRPr="00AB2B92">
        <w:rPr>
          <w:rFonts w:ascii="Times New Roman" w:hAnsi="Times New Roman"/>
        </w:rPr>
        <w:t>Феникс</w:t>
      </w:r>
      <w:proofErr w:type="spellEnd"/>
      <w:r w:rsidRPr="00AB2B92">
        <w:rPr>
          <w:rFonts w:ascii="Times New Roman" w:hAnsi="Times New Roman"/>
        </w:rPr>
        <w:t>, 2011.</w:t>
      </w:r>
    </w:p>
    <w:p w:rsidR="00A2655C" w:rsidRPr="00AB2B92" w:rsidRDefault="00A2655C" w:rsidP="00A2655C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AB2B92">
        <w:rPr>
          <w:b/>
          <w:bCs/>
          <w:i/>
          <w:color w:val="000000"/>
          <w:sz w:val="24"/>
          <w:szCs w:val="24"/>
        </w:rPr>
        <w:t>Дополнительные источники</w:t>
      </w:r>
    </w:p>
    <w:p w:rsidR="00A2655C" w:rsidRPr="00AB2B92" w:rsidRDefault="00A2655C" w:rsidP="00A2655C">
      <w:pPr>
        <w:widowControl/>
        <w:numPr>
          <w:ilvl w:val="0"/>
          <w:numId w:val="18"/>
        </w:numPr>
        <w:tabs>
          <w:tab w:val="left" w:pos="67"/>
        </w:tabs>
        <w:autoSpaceDE/>
        <w:autoSpaceDN/>
        <w:adjustRightInd/>
        <w:spacing w:line="234" w:lineRule="auto"/>
        <w:ind w:left="67" w:firstLine="0"/>
        <w:rPr>
          <w:sz w:val="24"/>
          <w:szCs w:val="24"/>
        </w:rPr>
      </w:pPr>
      <w:r w:rsidRPr="00AB2B92">
        <w:rPr>
          <w:sz w:val="24"/>
          <w:szCs w:val="24"/>
        </w:rPr>
        <w:t xml:space="preserve">Грядовой Д.И. История философии. Древний мир. Античность. Книга 1. Учебник, М. - </w:t>
      </w:r>
      <w:proofErr w:type="spellStart"/>
      <w:r w:rsidRPr="00AB2B92">
        <w:rPr>
          <w:sz w:val="24"/>
          <w:szCs w:val="24"/>
        </w:rPr>
        <w:t>Юнити</w:t>
      </w:r>
      <w:proofErr w:type="spellEnd"/>
      <w:r w:rsidRPr="00AB2B92">
        <w:rPr>
          <w:sz w:val="24"/>
          <w:szCs w:val="24"/>
        </w:rPr>
        <w:t>-Дана, 2009, 463 с.</w:t>
      </w:r>
    </w:p>
    <w:p w:rsidR="00A2655C" w:rsidRPr="00AB2B92" w:rsidRDefault="00A2655C" w:rsidP="00A2655C">
      <w:pPr>
        <w:tabs>
          <w:tab w:val="left" w:pos="67"/>
        </w:tabs>
        <w:spacing w:line="42" w:lineRule="exact"/>
        <w:ind w:left="67"/>
        <w:rPr>
          <w:sz w:val="24"/>
          <w:szCs w:val="24"/>
        </w:rPr>
      </w:pPr>
    </w:p>
    <w:p w:rsidR="00A2655C" w:rsidRPr="00AB2B92" w:rsidRDefault="00A2655C" w:rsidP="00A2655C">
      <w:pPr>
        <w:widowControl/>
        <w:numPr>
          <w:ilvl w:val="0"/>
          <w:numId w:val="18"/>
        </w:numPr>
        <w:tabs>
          <w:tab w:val="left" w:pos="67"/>
          <w:tab w:val="left" w:pos="794"/>
        </w:tabs>
        <w:autoSpaceDE/>
        <w:autoSpaceDN/>
        <w:adjustRightInd/>
        <w:spacing w:line="220" w:lineRule="auto"/>
        <w:ind w:left="67" w:firstLine="0"/>
        <w:rPr>
          <w:sz w:val="24"/>
          <w:szCs w:val="24"/>
        </w:rPr>
      </w:pPr>
      <w:r w:rsidRPr="00AB2B92">
        <w:rPr>
          <w:sz w:val="24"/>
          <w:szCs w:val="24"/>
        </w:rPr>
        <w:t xml:space="preserve">Грядовой Д.И. История философии. Средние века. Возрождение. Новое время. Книга 2. Учебник, М. - </w:t>
      </w:r>
      <w:proofErr w:type="spellStart"/>
      <w:r w:rsidRPr="00AB2B92">
        <w:rPr>
          <w:sz w:val="24"/>
          <w:szCs w:val="24"/>
        </w:rPr>
        <w:t>Юнити</w:t>
      </w:r>
      <w:proofErr w:type="spellEnd"/>
      <w:r w:rsidRPr="00AB2B92">
        <w:rPr>
          <w:sz w:val="24"/>
          <w:szCs w:val="24"/>
        </w:rPr>
        <w:t>-Дана, 2009, 455 с.</w:t>
      </w:r>
    </w:p>
    <w:p w:rsidR="00A2655C" w:rsidRPr="00AB2B92" w:rsidRDefault="00A2655C" w:rsidP="00A2655C">
      <w:pPr>
        <w:tabs>
          <w:tab w:val="left" w:pos="67"/>
        </w:tabs>
        <w:spacing w:line="43" w:lineRule="exact"/>
        <w:ind w:left="67"/>
        <w:rPr>
          <w:sz w:val="24"/>
          <w:szCs w:val="24"/>
        </w:rPr>
      </w:pPr>
    </w:p>
    <w:p w:rsidR="00A2655C" w:rsidRPr="00AB2B92" w:rsidRDefault="00A2655C" w:rsidP="00A2655C">
      <w:pPr>
        <w:widowControl/>
        <w:numPr>
          <w:ilvl w:val="0"/>
          <w:numId w:val="18"/>
        </w:numPr>
        <w:tabs>
          <w:tab w:val="left" w:pos="67"/>
          <w:tab w:val="left" w:pos="794"/>
        </w:tabs>
        <w:autoSpaceDE/>
        <w:autoSpaceDN/>
        <w:adjustRightInd/>
        <w:spacing w:line="228" w:lineRule="auto"/>
        <w:ind w:left="67" w:firstLine="0"/>
        <w:jc w:val="both"/>
        <w:rPr>
          <w:sz w:val="24"/>
          <w:szCs w:val="24"/>
        </w:rPr>
      </w:pPr>
      <w:r w:rsidRPr="00AB2B92">
        <w:rPr>
          <w:sz w:val="24"/>
          <w:szCs w:val="24"/>
        </w:rPr>
        <w:t xml:space="preserve">Грядовой Д.И. История </w:t>
      </w:r>
      <w:proofErr w:type="spellStart"/>
      <w:r w:rsidRPr="00AB2B92">
        <w:rPr>
          <w:sz w:val="24"/>
          <w:szCs w:val="24"/>
        </w:rPr>
        <w:t>классич</w:t>
      </w:r>
      <w:proofErr w:type="spellEnd"/>
      <w:r w:rsidRPr="00AB2B92">
        <w:rPr>
          <w:sz w:val="24"/>
          <w:szCs w:val="24"/>
        </w:rPr>
        <w:t xml:space="preserve">. философии. Новое время. Европейское просвещение ХУШ в., Книга 3. Учебник, М. - </w:t>
      </w:r>
      <w:proofErr w:type="spellStart"/>
      <w:r w:rsidRPr="00AB2B92">
        <w:rPr>
          <w:sz w:val="24"/>
          <w:szCs w:val="24"/>
        </w:rPr>
        <w:t>Юнити</w:t>
      </w:r>
      <w:proofErr w:type="spellEnd"/>
      <w:r w:rsidRPr="00AB2B92">
        <w:rPr>
          <w:sz w:val="24"/>
          <w:szCs w:val="24"/>
        </w:rPr>
        <w:t>-Дана, 2010, 483 с.</w:t>
      </w:r>
    </w:p>
    <w:p w:rsidR="00A2655C" w:rsidRPr="00AB2B92" w:rsidRDefault="00A2655C" w:rsidP="00A2655C">
      <w:pPr>
        <w:widowControl/>
        <w:numPr>
          <w:ilvl w:val="0"/>
          <w:numId w:val="18"/>
        </w:numPr>
        <w:tabs>
          <w:tab w:val="left" w:pos="67"/>
          <w:tab w:val="left" w:pos="798"/>
        </w:tabs>
        <w:autoSpaceDE/>
        <w:autoSpaceDN/>
        <w:adjustRightInd/>
        <w:spacing w:line="221" w:lineRule="auto"/>
        <w:ind w:left="67" w:firstLine="0"/>
        <w:rPr>
          <w:sz w:val="24"/>
          <w:szCs w:val="24"/>
        </w:rPr>
      </w:pPr>
      <w:r w:rsidRPr="00AB2B92">
        <w:rPr>
          <w:sz w:val="24"/>
          <w:szCs w:val="24"/>
        </w:rPr>
        <w:t xml:space="preserve">Никитин Л. А. История и философия науки. Учебное пособие - М., </w:t>
      </w:r>
      <w:proofErr w:type="spellStart"/>
      <w:r w:rsidRPr="00AB2B92">
        <w:rPr>
          <w:sz w:val="24"/>
          <w:szCs w:val="24"/>
        </w:rPr>
        <w:t>Юнити</w:t>
      </w:r>
      <w:proofErr w:type="spellEnd"/>
      <w:r w:rsidRPr="00AB2B92">
        <w:rPr>
          <w:sz w:val="24"/>
          <w:szCs w:val="24"/>
        </w:rPr>
        <w:t>-Дана, 2008, 335 с.</w:t>
      </w:r>
    </w:p>
    <w:p w:rsidR="00A2655C" w:rsidRDefault="00A2655C" w:rsidP="00A2655C">
      <w:pPr>
        <w:widowControl/>
        <w:numPr>
          <w:ilvl w:val="0"/>
          <w:numId w:val="18"/>
        </w:numPr>
        <w:tabs>
          <w:tab w:val="left" w:pos="67"/>
          <w:tab w:val="left" w:pos="798"/>
        </w:tabs>
        <w:autoSpaceDE/>
        <w:autoSpaceDN/>
        <w:adjustRightInd/>
        <w:spacing w:line="221" w:lineRule="auto"/>
        <w:ind w:left="67" w:firstLine="0"/>
        <w:rPr>
          <w:sz w:val="24"/>
          <w:szCs w:val="24"/>
        </w:rPr>
      </w:pPr>
      <w:proofErr w:type="spellStart"/>
      <w:r w:rsidRPr="00AB2B92">
        <w:rPr>
          <w:sz w:val="24"/>
          <w:szCs w:val="24"/>
        </w:rPr>
        <w:t>Рузавин</w:t>
      </w:r>
      <w:proofErr w:type="spellEnd"/>
      <w:r w:rsidRPr="00AB2B92">
        <w:rPr>
          <w:sz w:val="24"/>
          <w:szCs w:val="24"/>
        </w:rPr>
        <w:tab/>
        <w:t xml:space="preserve">Г.И. Методология научного познания. Учебное пособие - М., </w:t>
      </w:r>
      <w:proofErr w:type="spellStart"/>
      <w:r w:rsidRPr="00AB2B92">
        <w:rPr>
          <w:sz w:val="24"/>
          <w:szCs w:val="24"/>
        </w:rPr>
        <w:t>Юнити</w:t>
      </w:r>
      <w:proofErr w:type="spellEnd"/>
      <w:r w:rsidRPr="00AB2B92">
        <w:rPr>
          <w:sz w:val="24"/>
          <w:szCs w:val="24"/>
        </w:rPr>
        <w:t>-Дана, 2009, 287 с.</w:t>
      </w:r>
    </w:p>
    <w:p w:rsidR="000148E6" w:rsidRPr="00A2655C" w:rsidRDefault="00A2655C" w:rsidP="00A2655C">
      <w:pPr>
        <w:widowControl/>
        <w:numPr>
          <w:ilvl w:val="0"/>
          <w:numId w:val="18"/>
        </w:numPr>
        <w:tabs>
          <w:tab w:val="left" w:pos="67"/>
          <w:tab w:val="left" w:pos="798"/>
        </w:tabs>
        <w:autoSpaceDE/>
        <w:autoSpaceDN/>
        <w:adjustRightInd/>
        <w:spacing w:line="221" w:lineRule="auto"/>
        <w:ind w:left="67" w:firstLine="0"/>
        <w:rPr>
          <w:sz w:val="24"/>
          <w:szCs w:val="24"/>
        </w:rPr>
      </w:pPr>
      <w:r w:rsidRPr="00A2655C">
        <w:rPr>
          <w:sz w:val="24"/>
          <w:szCs w:val="24"/>
        </w:rPr>
        <w:t>Наука и религия: научно-популярный журнал</w:t>
      </w:r>
    </w:p>
    <w:sectPr w:rsidR="000148E6" w:rsidRPr="00A2655C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F5" w:rsidRDefault="007C5FF5" w:rsidP="00B73504">
      <w:r>
        <w:separator/>
      </w:r>
    </w:p>
  </w:endnote>
  <w:endnote w:type="continuationSeparator" w:id="0">
    <w:p w:rsidR="007C5FF5" w:rsidRDefault="007C5FF5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E72">
          <w:rPr>
            <w:noProof/>
          </w:rPr>
          <w:t>2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F5" w:rsidRDefault="007C5FF5" w:rsidP="00B73504">
      <w:r>
        <w:separator/>
      </w:r>
    </w:p>
  </w:footnote>
  <w:footnote w:type="continuationSeparator" w:id="0">
    <w:p w:rsidR="007C5FF5" w:rsidRDefault="007C5FF5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CD"/>
    <w:multiLevelType w:val="hybridMultilevel"/>
    <w:tmpl w:val="2BB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F38"/>
    <w:multiLevelType w:val="hybridMultilevel"/>
    <w:tmpl w:val="7AE065A8"/>
    <w:lvl w:ilvl="0" w:tplc="A9E2C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5289"/>
    <w:multiLevelType w:val="hybridMultilevel"/>
    <w:tmpl w:val="360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2FC"/>
    <w:multiLevelType w:val="hybridMultilevel"/>
    <w:tmpl w:val="E9E2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30FE"/>
    <w:multiLevelType w:val="hybridMultilevel"/>
    <w:tmpl w:val="71F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1434"/>
    <w:multiLevelType w:val="hybridMultilevel"/>
    <w:tmpl w:val="8B6A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BC4A0B"/>
    <w:multiLevelType w:val="hybridMultilevel"/>
    <w:tmpl w:val="7C22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6237C"/>
    <w:multiLevelType w:val="hybridMultilevel"/>
    <w:tmpl w:val="42C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944E7"/>
    <w:multiLevelType w:val="multilevel"/>
    <w:tmpl w:val="17AC96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D070F"/>
    <w:multiLevelType w:val="hybridMultilevel"/>
    <w:tmpl w:val="0658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41703"/>
    <w:multiLevelType w:val="hybridMultilevel"/>
    <w:tmpl w:val="1AA48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6283E"/>
    <w:multiLevelType w:val="hybridMultilevel"/>
    <w:tmpl w:val="1FAEC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D3625"/>
    <w:multiLevelType w:val="hybridMultilevel"/>
    <w:tmpl w:val="76AE7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404E9"/>
    <w:multiLevelType w:val="hybridMultilevel"/>
    <w:tmpl w:val="3760DA16"/>
    <w:lvl w:ilvl="0" w:tplc="72DE0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9218E"/>
    <w:multiLevelType w:val="hybridMultilevel"/>
    <w:tmpl w:val="E1AAF6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30C069E"/>
    <w:multiLevelType w:val="hybridMultilevel"/>
    <w:tmpl w:val="FD60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714"/>
    <w:multiLevelType w:val="hybridMultilevel"/>
    <w:tmpl w:val="AE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83BF1"/>
    <w:multiLevelType w:val="hybridMultilevel"/>
    <w:tmpl w:val="8882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32FE8"/>
    <w:multiLevelType w:val="hybridMultilevel"/>
    <w:tmpl w:val="4762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4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8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1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148E6"/>
    <w:rsid w:val="000673E5"/>
    <w:rsid w:val="000B6030"/>
    <w:rsid w:val="00115C5D"/>
    <w:rsid w:val="00185EC0"/>
    <w:rsid w:val="001D7416"/>
    <w:rsid w:val="00201A9F"/>
    <w:rsid w:val="00207E64"/>
    <w:rsid w:val="00231378"/>
    <w:rsid w:val="002314E2"/>
    <w:rsid w:val="002359AC"/>
    <w:rsid w:val="002435BD"/>
    <w:rsid w:val="002542C3"/>
    <w:rsid w:val="00262A86"/>
    <w:rsid w:val="0026330A"/>
    <w:rsid w:val="00365B62"/>
    <w:rsid w:val="00397135"/>
    <w:rsid w:val="003F625F"/>
    <w:rsid w:val="00452ED0"/>
    <w:rsid w:val="00460C5B"/>
    <w:rsid w:val="00466366"/>
    <w:rsid w:val="004B6C85"/>
    <w:rsid w:val="00525EB7"/>
    <w:rsid w:val="00531C24"/>
    <w:rsid w:val="00551EF3"/>
    <w:rsid w:val="005801C8"/>
    <w:rsid w:val="00583BF2"/>
    <w:rsid w:val="005967E3"/>
    <w:rsid w:val="005A6A84"/>
    <w:rsid w:val="005C50D3"/>
    <w:rsid w:val="0064022F"/>
    <w:rsid w:val="00685670"/>
    <w:rsid w:val="006A5F44"/>
    <w:rsid w:val="006D30DD"/>
    <w:rsid w:val="0076535B"/>
    <w:rsid w:val="00773906"/>
    <w:rsid w:val="007C5FF5"/>
    <w:rsid w:val="007D6B40"/>
    <w:rsid w:val="00837457"/>
    <w:rsid w:val="00852084"/>
    <w:rsid w:val="00852EF4"/>
    <w:rsid w:val="00861300"/>
    <w:rsid w:val="008E0942"/>
    <w:rsid w:val="008E268F"/>
    <w:rsid w:val="0091386E"/>
    <w:rsid w:val="009A2F4D"/>
    <w:rsid w:val="009D713C"/>
    <w:rsid w:val="009E16CF"/>
    <w:rsid w:val="00A2655C"/>
    <w:rsid w:val="00A77D97"/>
    <w:rsid w:val="00B37818"/>
    <w:rsid w:val="00B63DC6"/>
    <w:rsid w:val="00B64D01"/>
    <w:rsid w:val="00B72FA5"/>
    <w:rsid w:val="00B73504"/>
    <w:rsid w:val="00BC6E50"/>
    <w:rsid w:val="00BF5E1B"/>
    <w:rsid w:val="00C1259D"/>
    <w:rsid w:val="00C60E72"/>
    <w:rsid w:val="00CE1337"/>
    <w:rsid w:val="00D86730"/>
    <w:rsid w:val="00DC51D4"/>
    <w:rsid w:val="00DD4BF0"/>
    <w:rsid w:val="00E320A6"/>
    <w:rsid w:val="00EA27BE"/>
    <w:rsid w:val="00EC7CA5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Драманова</cp:lastModifiedBy>
  <cp:revision>2</cp:revision>
  <dcterms:created xsi:type="dcterms:W3CDTF">2019-02-08T06:13:00Z</dcterms:created>
  <dcterms:modified xsi:type="dcterms:W3CDTF">2019-02-08T06:13:00Z</dcterms:modified>
</cp:coreProperties>
</file>