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671FE1" w:rsidRPr="00671FE1" w:rsidRDefault="008E0942" w:rsidP="00671F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671FE1" w:rsidRPr="008A6D39" w:rsidRDefault="003E4623" w:rsidP="00671F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ОП.</w:t>
            </w:r>
            <w:r w:rsidR="008638AC">
              <w:rPr>
                <w:b/>
              </w:rPr>
              <w:t>12</w:t>
            </w:r>
            <w:r w:rsidR="00671FE1" w:rsidRPr="008A6D39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  <w:r w:rsidR="00671FE1" w:rsidRPr="008A6D39">
              <w:rPr>
                <w:b/>
              </w:rPr>
              <w:t xml:space="preserve"> ЖИЗНЕДЕЯТЕЛЬНОСТИ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</w:t>
            </w:r>
            <w:r w:rsidR="00816BA9">
              <w:rPr>
                <w:iCs/>
                <w:color w:val="000000"/>
                <w:spacing w:val="3"/>
                <w:sz w:val="24"/>
                <w:szCs w:val="24"/>
              </w:rPr>
              <w:t>ов</w:t>
            </w: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 xml:space="preserve"> среднего звена</w:t>
            </w:r>
          </w:p>
          <w:p w:rsidR="008E0942" w:rsidRPr="008638AC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4"/>
                <w:sz w:val="24"/>
                <w:szCs w:val="24"/>
              </w:rPr>
            </w:pPr>
            <w:r w:rsidRPr="008638AC">
              <w:rPr>
                <w:iCs/>
                <w:color w:val="000000"/>
                <w:spacing w:val="4"/>
                <w:sz w:val="24"/>
                <w:szCs w:val="24"/>
              </w:rPr>
              <w:t>по специальност</w:t>
            </w:r>
            <w:r w:rsidR="008638AC" w:rsidRPr="008638AC">
              <w:rPr>
                <w:iCs/>
                <w:color w:val="000000"/>
                <w:spacing w:val="4"/>
                <w:sz w:val="24"/>
                <w:szCs w:val="24"/>
              </w:rPr>
              <w:t>и</w:t>
            </w:r>
          </w:p>
          <w:p w:rsidR="00671FE1" w:rsidRPr="008638AC" w:rsidRDefault="00671FE1" w:rsidP="00671FE1">
            <w:pPr>
              <w:shd w:val="clear" w:color="auto" w:fill="FFFFFF"/>
              <w:spacing w:line="322" w:lineRule="exact"/>
              <w:ind w:left="576" w:hanging="115"/>
              <w:jc w:val="center"/>
              <w:rPr>
                <w:b/>
                <w:i/>
                <w:sz w:val="24"/>
                <w:szCs w:val="24"/>
              </w:rPr>
            </w:pPr>
            <w:r w:rsidRPr="008638AC">
              <w:rPr>
                <w:b/>
                <w:i/>
                <w:iCs/>
                <w:color w:val="000000"/>
                <w:spacing w:val="4"/>
                <w:sz w:val="24"/>
                <w:szCs w:val="24"/>
              </w:rPr>
              <w:t>20.02.04. «Пожарная безопасность</w:t>
            </w:r>
          </w:p>
          <w:p w:rsidR="008E0942" w:rsidRPr="008E0942" w:rsidRDefault="00671FE1" w:rsidP="00671FE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638AC">
              <w:rPr>
                <w:i/>
                <w:sz w:val="24"/>
                <w:szCs w:val="24"/>
              </w:rPr>
              <w:t>Квалификация - техник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671FE1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7A4462" w:rsidRDefault="00F847BE" w:rsidP="008638AC">
      <w:pPr>
        <w:ind w:firstLine="709"/>
        <w:jc w:val="both"/>
      </w:pPr>
      <w:r w:rsidRPr="007A4462">
        <w:rPr>
          <w:sz w:val="24"/>
          <w:szCs w:val="24"/>
        </w:rPr>
        <w:t xml:space="preserve">Формой </w:t>
      </w:r>
      <w:r w:rsidR="00531C24" w:rsidRPr="007A4462">
        <w:rPr>
          <w:sz w:val="24"/>
          <w:szCs w:val="24"/>
        </w:rPr>
        <w:t>итоговой</w:t>
      </w:r>
      <w:r w:rsidRPr="007A4462">
        <w:rPr>
          <w:sz w:val="24"/>
          <w:szCs w:val="24"/>
        </w:rPr>
        <w:t xml:space="preserve"> аттестации </w:t>
      </w:r>
      <w:r w:rsidR="00B73504" w:rsidRPr="007A4462">
        <w:rPr>
          <w:sz w:val="24"/>
          <w:szCs w:val="24"/>
        </w:rPr>
        <w:t xml:space="preserve">по </w:t>
      </w:r>
      <w:r w:rsidR="007A4462" w:rsidRPr="00D865D3">
        <w:rPr>
          <w:sz w:val="24"/>
          <w:szCs w:val="24"/>
        </w:rPr>
        <w:t xml:space="preserve">дисциплине </w:t>
      </w:r>
      <w:r w:rsidR="008638AC" w:rsidRPr="008638AC">
        <w:t xml:space="preserve">ОП.12 БЕЗОПАСНОСТЬ ЖИЗНЕДЕЯТЕЛЬНОСТИ </w:t>
      </w:r>
      <w:r w:rsidRPr="00D865D3">
        <w:rPr>
          <w:sz w:val="24"/>
          <w:szCs w:val="24"/>
        </w:rPr>
        <w:t xml:space="preserve">является </w:t>
      </w:r>
      <w:r w:rsidR="007A4462" w:rsidRPr="00D865D3">
        <w:rPr>
          <w:color w:val="000000" w:themeColor="text1"/>
          <w:sz w:val="24"/>
          <w:szCs w:val="24"/>
          <w:shd w:val="clear" w:color="auto" w:fill="FFFFFF" w:themeFill="background1"/>
        </w:rPr>
        <w:t>дифференцированный зачет</w:t>
      </w:r>
      <w:r w:rsidR="004B6C85" w:rsidRPr="00D865D3">
        <w:rPr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262A86" w:rsidRPr="007A4462" w:rsidRDefault="007A4462" w:rsidP="008638A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865D3">
        <w:rPr>
          <w:sz w:val="24"/>
          <w:szCs w:val="24"/>
        </w:rPr>
        <w:t>Дифференцированный зачет</w:t>
      </w:r>
      <w:r w:rsidR="00262A86" w:rsidRPr="007A4462">
        <w:rPr>
          <w:sz w:val="24"/>
          <w:szCs w:val="24"/>
        </w:rPr>
        <w:t xml:space="preserve"> как форма </w:t>
      </w:r>
      <w:r w:rsidR="00531C24" w:rsidRPr="007A4462">
        <w:rPr>
          <w:sz w:val="24"/>
          <w:szCs w:val="24"/>
        </w:rPr>
        <w:t>итоговой</w:t>
      </w:r>
      <w:r w:rsidR="00262A86" w:rsidRPr="007A4462">
        <w:rPr>
          <w:sz w:val="24"/>
          <w:szCs w:val="24"/>
        </w:rPr>
        <w:t xml:space="preserve"> аттестации проходит в два этапа:</w:t>
      </w:r>
    </w:p>
    <w:p w:rsidR="00262A86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1 этап: </w:t>
      </w:r>
      <w:r w:rsidR="007A4462">
        <w:rPr>
          <w:sz w:val="24"/>
          <w:szCs w:val="24"/>
        </w:rPr>
        <w:t>теоретический (</w:t>
      </w:r>
      <w:r w:rsidR="00531C24" w:rsidRPr="007A4462">
        <w:rPr>
          <w:sz w:val="24"/>
          <w:szCs w:val="24"/>
        </w:rPr>
        <w:t xml:space="preserve">выполнение </w:t>
      </w:r>
      <w:r w:rsidR="007A4462">
        <w:rPr>
          <w:sz w:val="24"/>
          <w:szCs w:val="24"/>
        </w:rPr>
        <w:t>заданий в тестовой форме).</w:t>
      </w:r>
    </w:p>
    <w:p w:rsidR="00262A86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 xml:space="preserve">2 этап: </w:t>
      </w:r>
      <w:r w:rsidR="007A4462">
        <w:rPr>
          <w:sz w:val="24"/>
          <w:szCs w:val="24"/>
        </w:rPr>
        <w:t>практический</w:t>
      </w:r>
      <w:r w:rsidRPr="007A4462">
        <w:rPr>
          <w:sz w:val="24"/>
          <w:szCs w:val="24"/>
        </w:rPr>
        <w:t xml:space="preserve"> (решение практических ситуаций).</w:t>
      </w:r>
    </w:p>
    <w:p w:rsidR="00551E95" w:rsidRPr="007A4462" w:rsidRDefault="00551E95" w:rsidP="00551E9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этап: прохождение военных сборов в объеме не менее 35 часов</w:t>
      </w:r>
    </w:p>
    <w:p w:rsidR="00551E95" w:rsidRPr="007A4462" w:rsidRDefault="00551E95" w:rsidP="00551E9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и</w:t>
      </w:r>
      <w:r w:rsidRPr="0042702C">
        <w:rPr>
          <w:sz w:val="24"/>
          <w:szCs w:val="24"/>
        </w:rPr>
        <w:t>тоговая оценка выставляется при наличии положительных оценок</w:t>
      </w:r>
      <w:r>
        <w:rPr>
          <w:sz w:val="24"/>
          <w:szCs w:val="24"/>
        </w:rPr>
        <w:t xml:space="preserve"> на каждом этапе.</w:t>
      </w:r>
      <w:bookmarkStart w:id="0" w:name="_GoBack"/>
      <w:bookmarkEnd w:id="0"/>
    </w:p>
    <w:p w:rsidR="008E0942" w:rsidRPr="007A4462" w:rsidRDefault="00262A86" w:rsidP="008638AC">
      <w:pPr>
        <w:shd w:val="clear" w:color="auto" w:fill="FFFFFF"/>
        <w:ind w:firstLine="709"/>
        <w:jc w:val="both"/>
        <w:rPr>
          <w:sz w:val="24"/>
          <w:szCs w:val="24"/>
        </w:rPr>
      </w:pPr>
      <w:r w:rsidRPr="007A4462">
        <w:rPr>
          <w:sz w:val="24"/>
          <w:szCs w:val="24"/>
        </w:rPr>
        <w:t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дифференцированного зачета может быть определен дополнительный этап: выполнение задания из перечня самостоятельной внеаудиторной работы и/или тек</w:t>
      </w:r>
      <w:r w:rsidR="007A4462">
        <w:rPr>
          <w:sz w:val="24"/>
          <w:szCs w:val="24"/>
        </w:rPr>
        <w:t>ущего контроля по дисциплине</w:t>
      </w:r>
      <w:r w:rsidRPr="007A4462">
        <w:rPr>
          <w:sz w:val="24"/>
          <w:szCs w:val="24"/>
        </w:rPr>
        <w:t>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7A4462">
        <w:rPr>
          <w:b/>
          <w:sz w:val="24"/>
          <w:szCs w:val="24"/>
        </w:rPr>
        <w:t>дисциплины</w:t>
      </w:r>
      <w:r w:rsidR="00262A86" w:rsidRPr="00531C24">
        <w:rPr>
          <w:b/>
          <w:sz w:val="24"/>
          <w:szCs w:val="24"/>
        </w:rPr>
        <w:t xml:space="preserve">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262A86" w:rsidRPr="00531C24">
        <w:rPr>
          <w:b/>
          <w:sz w:val="24"/>
          <w:szCs w:val="24"/>
        </w:rPr>
        <w:t>дифференцированный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7A4462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7A4462">
        <w:rPr>
          <w:color w:val="000000"/>
          <w:sz w:val="24"/>
          <w:szCs w:val="24"/>
        </w:rPr>
        <w:t xml:space="preserve">Результатом освоения дисциплины являются </w:t>
      </w:r>
    </w:p>
    <w:p w:rsidR="00262A86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7A4462">
        <w:rPr>
          <w:b/>
          <w:bCs/>
          <w:color w:val="000000"/>
          <w:sz w:val="24"/>
          <w:szCs w:val="24"/>
        </w:rPr>
        <w:t>сформированные умения: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638AC" w:rsidRPr="00D963E8" w:rsidRDefault="008638AC" w:rsidP="008638A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638AC" w:rsidRPr="007D1318" w:rsidRDefault="008638AC" w:rsidP="0086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8AC" w:rsidRPr="007A4462" w:rsidRDefault="008638AC" w:rsidP="008638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4462">
        <w:rPr>
          <w:rFonts w:ascii="Times New Roman" w:hAnsi="Times New Roman" w:cs="Times New Roman"/>
          <w:b/>
          <w:color w:val="000000"/>
          <w:sz w:val="24"/>
          <w:szCs w:val="24"/>
        </w:rPr>
        <w:t>усвоенные знания: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638AC" w:rsidRPr="00D963E8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</w:t>
      </w:r>
      <w:r w:rsidRPr="00D963E8">
        <w:rPr>
          <w:rFonts w:ascii="Times New Roman" w:hAnsi="Times New Roman" w:cs="Times New Roman"/>
          <w:sz w:val="24"/>
          <w:szCs w:val="24"/>
        </w:rPr>
        <w:lastRenderedPageBreak/>
        <w:t>обязанностей военной службы;</w:t>
      </w:r>
    </w:p>
    <w:p w:rsidR="008638AC" w:rsidRDefault="008638AC" w:rsidP="008638AC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63E8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7A4462" w:rsidRPr="007A4462" w:rsidRDefault="007A4462" w:rsidP="008638A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462" w:rsidRPr="007A4462" w:rsidRDefault="007A4462" w:rsidP="007A4462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7A4462" w:rsidRDefault="005967E3" w:rsidP="007A4462">
      <w:pPr>
        <w:tabs>
          <w:tab w:val="left" w:pos="0"/>
        </w:tabs>
        <w:jc w:val="both"/>
        <w:rPr>
          <w:b/>
          <w:color w:val="000000"/>
          <w:spacing w:val="-2"/>
          <w:sz w:val="24"/>
          <w:szCs w:val="24"/>
        </w:rPr>
      </w:pPr>
      <w:r w:rsidRPr="007A446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D865D3" w:rsidRPr="005C45C1" w:rsidRDefault="00D865D3" w:rsidP="00D865D3">
      <w:pPr>
        <w:jc w:val="both"/>
        <w:rPr>
          <w:b/>
        </w:rPr>
      </w:pPr>
      <w:r w:rsidRPr="005C45C1">
        <w:rPr>
          <w:b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865D3" w:rsidRPr="005C45C1" w:rsidTr="004A6E63">
        <w:tc>
          <w:tcPr>
            <w:tcW w:w="1672" w:type="pct"/>
            <w:vMerge w:val="restar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Процент результативности</w:t>
            </w:r>
          </w:p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Оценка уровня подготовленности</w:t>
            </w:r>
          </w:p>
        </w:tc>
      </w:tr>
      <w:tr w:rsidR="00D865D3" w:rsidRPr="005C45C1" w:rsidTr="004A6E63">
        <w:tc>
          <w:tcPr>
            <w:tcW w:w="1672" w:type="pct"/>
            <w:vMerge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</w:p>
        </w:tc>
        <w:tc>
          <w:tcPr>
            <w:tcW w:w="1641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 xml:space="preserve">Отметка </w:t>
            </w:r>
          </w:p>
        </w:tc>
        <w:tc>
          <w:tcPr>
            <w:tcW w:w="1687" w:type="pct"/>
          </w:tcPr>
          <w:p w:rsidR="00D865D3" w:rsidRPr="00E401F8" w:rsidRDefault="00D865D3" w:rsidP="004A6E63">
            <w:pPr>
              <w:jc w:val="center"/>
              <w:rPr>
                <w:b/>
              </w:rPr>
            </w:pPr>
            <w:r w:rsidRPr="00E401F8">
              <w:rPr>
                <w:b/>
              </w:rPr>
              <w:t>Вербальный аналог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100% - 85%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5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«отлично»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84% - </w:t>
            </w:r>
            <w:r w:rsidRPr="005C45C1">
              <w:rPr>
                <w:lang w:val="en-US"/>
              </w:rPr>
              <w:t>69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4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«хорошо»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6</w:t>
            </w:r>
            <w:r w:rsidRPr="005C45C1">
              <w:rPr>
                <w:lang w:val="en-US"/>
              </w:rPr>
              <w:t>8</w:t>
            </w:r>
            <w:r w:rsidRPr="005C45C1">
              <w:t xml:space="preserve">% – </w:t>
            </w:r>
            <w:r w:rsidRPr="005C45C1">
              <w:rPr>
                <w:lang w:val="en-US"/>
              </w:rPr>
              <w:t>53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3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«удовлетворительно»</w:t>
            </w:r>
          </w:p>
        </w:tc>
      </w:tr>
      <w:tr w:rsidR="00D865D3" w:rsidRPr="005C45C1" w:rsidTr="004A6E63">
        <w:tc>
          <w:tcPr>
            <w:tcW w:w="1672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 xml:space="preserve">ниже </w:t>
            </w:r>
            <w:r w:rsidRPr="005C45C1">
              <w:rPr>
                <w:lang w:val="en-US"/>
              </w:rPr>
              <w:t>52</w:t>
            </w:r>
            <w:r w:rsidRPr="005C45C1">
              <w:t>%</w:t>
            </w:r>
          </w:p>
        </w:tc>
        <w:tc>
          <w:tcPr>
            <w:tcW w:w="1641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2</w:t>
            </w:r>
          </w:p>
        </w:tc>
        <w:tc>
          <w:tcPr>
            <w:tcW w:w="1687" w:type="pct"/>
          </w:tcPr>
          <w:p w:rsidR="00D865D3" w:rsidRPr="005C45C1" w:rsidRDefault="00D865D3" w:rsidP="004A6E63">
            <w:pPr>
              <w:tabs>
                <w:tab w:val="left" w:pos="0"/>
              </w:tabs>
              <w:snapToGrid w:val="0"/>
              <w:jc w:val="center"/>
            </w:pPr>
            <w:r w:rsidRPr="005C45C1">
              <w:t>«неудовлетворительно»</w:t>
            </w:r>
          </w:p>
        </w:tc>
      </w:tr>
    </w:tbl>
    <w:p w:rsidR="00D865D3" w:rsidRPr="005C45C1" w:rsidRDefault="00D865D3" w:rsidP="00D865D3">
      <w:pPr>
        <w:jc w:val="center"/>
      </w:pPr>
    </w:p>
    <w:p w:rsidR="00D865D3" w:rsidRPr="005C45C1" w:rsidRDefault="00D865D3" w:rsidP="00D865D3">
      <w:pPr>
        <w:pStyle w:val="ab"/>
        <w:rPr>
          <w:b/>
          <w:bCs/>
        </w:rPr>
      </w:pPr>
      <w:r w:rsidRPr="005C45C1">
        <w:rPr>
          <w:b/>
          <w:bCs/>
        </w:rPr>
        <w:t>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836"/>
        <w:gridCol w:w="3005"/>
        <w:gridCol w:w="2276"/>
        <w:gridCol w:w="1972"/>
      </w:tblGrid>
      <w:tr w:rsidR="00D865D3" w:rsidRPr="005C45C1" w:rsidTr="004A6E63">
        <w:trPr>
          <w:trHeight w:val="18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Академическая  оценка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Содержание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Взаимодействие с собеседником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Речевое оформление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D3" w:rsidRPr="00E74E03" w:rsidRDefault="00D865D3" w:rsidP="004A6E63">
            <w:pPr>
              <w:jc w:val="center"/>
            </w:pPr>
            <w:r w:rsidRPr="00E74E03">
              <w:t>Интонационный рисунок/ произношение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«отлично»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полностью: цель общения успешно достигнута высказывания связные и логичные; тема раскрыта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понятна: соблюдает правильный ритм и интонационный рисунок.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t>«хорошо»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выполнено: цель общения достигнута, высказывания в основном логичные и связные, однако; тема раскрыта не в полном объеме.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В основном речь понятна: ритм и интонационный рисунок иногда нарушаются.</w:t>
            </w:r>
          </w:p>
        </w:tc>
      </w:tr>
      <w:tr w:rsidR="00D865D3" w:rsidRPr="005C45C1" w:rsidTr="004A6E6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>
              <w:t>«у</w:t>
            </w:r>
            <w:r w:rsidRPr="005C45C1">
              <w:t>довлетворительно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выполнено частично: цель общения достигнута не полностью, тема раскрыта недостаточно.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 xml:space="preserve">Используется ограниченный словарный запас, частично соответствующий цели коммуникации. Допущены многочисленные речевые ошибки, не препятствующие пониманию или единичные ошибки, </w:t>
            </w:r>
            <w:r w:rsidRPr="005C45C1">
              <w:lastRenderedPageBreak/>
              <w:t>затрудняющие понимание.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lastRenderedPageBreak/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слушающего.</w:t>
            </w:r>
          </w:p>
        </w:tc>
      </w:tr>
      <w:tr w:rsidR="00D865D3" w:rsidRPr="005C45C1" w:rsidTr="004A6E63">
        <w:trPr>
          <w:trHeight w:val="16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5D3" w:rsidRPr="005C45C1" w:rsidRDefault="00D865D3" w:rsidP="004A6E63">
            <w:pPr>
              <w:jc w:val="center"/>
            </w:pPr>
            <w:r w:rsidRPr="005C45C1">
              <w:lastRenderedPageBreak/>
              <w:t>«неудовлетворительно»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Задание не выполнено, цель общения не достигнута.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Не может поддерживать беседу.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Речевое оформление в целом не соответствует цели коммуникации.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D3" w:rsidRPr="005C45C1" w:rsidRDefault="00D865D3" w:rsidP="004A6E63">
            <w:r w:rsidRPr="005C45C1">
              <w:t>Речь почти не воспринимается на слух.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D865D3">
        <w:rPr>
          <w:b/>
          <w:spacing w:val="10"/>
          <w:sz w:val="24"/>
          <w:szCs w:val="24"/>
        </w:rPr>
        <w:t>дифференцированному зачету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Общая характеристика чрезвычайных ситуаций природного и техногенного характера Чрезвычайные ситуации военного характера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pacing w:val="-3"/>
          <w:lang w:val="ru-RU"/>
        </w:rPr>
      </w:pPr>
      <w:r w:rsidRPr="008638AC">
        <w:rPr>
          <w:rFonts w:ascii="Times New Roman" w:hAnsi="Times New Roman" w:cs="Times New Roman"/>
          <w:lang w:val="ru-RU"/>
        </w:rPr>
        <w:t xml:space="preserve">МЧС России - федеральный орган управления в области защиты </w:t>
      </w:r>
      <w:r w:rsidRPr="008638AC">
        <w:rPr>
          <w:rFonts w:ascii="Times New Roman" w:hAnsi="Times New Roman" w:cs="Times New Roman"/>
          <w:spacing w:val="-4"/>
          <w:lang w:val="ru-RU"/>
        </w:rPr>
        <w:t>населения и территорий от чрезвычайных ситуаций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8638AC">
        <w:rPr>
          <w:rFonts w:ascii="Times New Roman" w:hAnsi="Times New Roman" w:cs="Times New Roman"/>
          <w:spacing w:val="-3"/>
          <w:lang w:val="ru-RU"/>
        </w:rPr>
        <w:t xml:space="preserve">Единая государственная система предупреждения и ликвидации </w:t>
      </w:r>
      <w:r w:rsidRPr="008638AC">
        <w:rPr>
          <w:rFonts w:ascii="Times New Roman" w:hAnsi="Times New Roman" w:cs="Times New Roman"/>
          <w:lang w:val="ru-RU"/>
        </w:rPr>
        <w:t>чрезвычайных ситуаций (РСЧС)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lang w:val="ru-RU"/>
        </w:rPr>
        <w:t>Гражданская оборона, ее структура и задачи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принципы и нормативно-правовая защита населения от чрезвычайных ситуаций Общие понятия об устойчивости объектов экономики в чрезвычайных ситуациях Обеспечение национальной безопасности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Основные угрозы национальной безопасности РФ. Терроризм как серьезная угроза национальной безопасности России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Военная доктрина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Вооруженные Силы – основа обороны РФ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Виды Вооруженных Сил. Рода войск.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Функции и основные задачи современных Вооруженных Сил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Воинский учет и его предназначение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Медицинское освидетельствование граждан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Прохождение военной службы по призыву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Прохождение военной службы по контракту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Воинская деятельность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Должностные обязанности военнослужащих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Военно-учетные специальности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Воинская дисциплина, ее сущность и значение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Уголовная ответственность военнослужащих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 xml:space="preserve">Боевые традиции Вооруженных Сил России 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Символы воинской чести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8638AC">
        <w:rPr>
          <w:rFonts w:ascii="Times New Roman" w:hAnsi="Times New Roman" w:cs="Times New Roman"/>
          <w:bCs/>
        </w:rPr>
        <w:t>Первая медицинская помощь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Здоровый образ жизни как необходимое условие сохранения и укрепления здоровья человека и общества</w:t>
      </w:r>
    </w:p>
    <w:p w:rsidR="008638AC" w:rsidRPr="008638AC" w:rsidRDefault="008638AC" w:rsidP="008638AC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Cs/>
          <w:lang w:val="ru-RU"/>
        </w:rPr>
      </w:pPr>
      <w:r w:rsidRPr="008638AC">
        <w:rPr>
          <w:rFonts w:ascii="Times New Roman" w:hAnsi="Times New Roman" w:cs="Times New Roman"/>
          <w:bCs/>
          <w:lang w:val="ru-RU"/>
        </w:rPr>
        <w:t>Режим труда и отдыха. Значение двигательной активности  и закаливание организма</w:t>
      </w:r>
    </w:p>
    <w:p w:rsidR="00397135" w:rsidRPr="00D865D3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D865D3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D865D3" w:rsidRPr="00D865D3">
        <w:rPr>
          <w:rFonts w:eastAsiaTheme="minorHAnsi"/>
          <w:b/>
          <w:iCs/>
          <w:sz w:val="24"/>
          <w:szCs w:val="24"/>
          <w:lang w:eastAsia="en-US"/>
        </w:rPr>
        <w:t>дифференцированному зачету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Айзман Р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Омельченко И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>. Основы медицинских знаний: учеб. пособие для бакалавров. — М., 2013.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Аксенова М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Кузнецов С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Евлахович и др</w:t>
      </w:r>
      <w:r w:rsidRPr="008638AC">
        <w:rPr>
          <w:sz w:val="24"/>
          <w:szCs w:val="24"/>
        </w:rPr>
        <w:t>. Огнестрельное оружие. — М., 2012.</w:t>
      </w:r>
    </w:p>
    <w:p w:rsidR="00816BA9" w:rsidRPr="00816BA9" w:rsidRDefault="00816BA9" w:rsidP="00816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816BA9">
        <w:rPr>
          <w:rFonts w:ascii="Times New Roman" w:hAnsi="Times New Roman" w:cs="Times New Roman"/>
          <w:lang w:val="ru-RU"/>
        </w:rPr>
        <w:t xml:space="preserve">Еременко В.Д. Безопасность жизнедеятельности [Электронный ресурс] : учебное пособие / В.Д. Еременко, В.С. Остапенко. — Электрон. текстовые данные. — М. : Российский государственный университет правосудия, 2016. — 368 </w:t>
      </w:r>
      <w:r w:rsidRPr="00816BA9">
        <w:rPr>
          <w:rFonts w:ascii="Times New Roman" w:hAnsi="Times New Roman" w:cs="Times New Roman"/>
        </w:rPr>
        <w:t>c</w:t>
      </w:r>
      <w:r w:rsidRPr="00816BA9">
        <w:rPr>
          <w:rFonts w:ascii="Times New Roman" w:hAnsi="Times New Roman" w:cs="Times New Roman"/>
          <w:lang w:val="ru-RU"/>
        </w:rPr>
        <w:t xml:space="preserve">. — 978-5-93916-485-6. — Режим доступа: </w:t>
      </w:r>
      <w:hyperlink r:id="rId8" w:history="1">
        <w:r w:rsidRPr="00816BA9">
          <w:rPr>
            <w:rStyle w:val="af0"/>
            <w:rFonts w:ascii="Times New Roman" w:hAnsi="Times New Roman"/>
          </w:rPr>
          <w:t>http</w:t>
        </w:r>
        <w:r w:rsidRPr="00816BA9">
          <w:rPr>
            <w:rStyle w:val="af0"/>
            <w:rFonts w:ascii="Times New Roman" w:hAnsi="Times New Roman"/>
            <w:lang w:val="ru-RU"/>
          </w:rPr>
          <w:t>://</w:t>
        </w:r>
        <w:r w:rsidRPr="00816BA9">
          <w:rPr>
            <w:rStyle w:val="af0"/>
            <w:rFonts w:ascii="Times New Roman" w:hAnsi="Times New Roman"/>
          </w:rPr>
          <w:t>www</w:t>
        </w:r>
        <w:r w:rsidRPr="00816BA9">
          <w:rPr>
            <w:rStyle w:val="af0"/>
            <w:rFonts w:ascii="Times New Roman" w:hAnsi="Times New Roman"/>
            <w:lang w:val="ru-RU"/>
          </w:rPr>
          <w:t>.</w:t>
        </w:r>
        <w:r w:rsidRPr="00816BA9">
          <w:rPr>
            <w:rStyle w:val="af0"/>
            <w:rFonts w:ascii="Times New Roman" w:hAnsi="Times New Roman"/>
          </w:rPr>
          <w:t>iprbookshop</w:t>
        </w:r>
        <w:r w:rsidRPr="00816BA9">
          <w:rPr>
            <w:rStyle w:val="af0"/>
            <w:rFonts w:ascii="Times New Roman" w:hAnsi="Times New Roman"/>
            <w:lang w:val="ru-RU"/>
          </w:rPr>
          <w:t>.</w:t>
        </w:r>
        <w:r w:rsidRPr="00816BA9">
          <w:rPr>
            <w:rStyle w:val="af0"/>
            <w:rFonts w:ascii="Times New Roman" w:hAnsi="Times New Roman"/>
          </w:rPr>
          <w:t>ru</w:t>
        </w:r>
        <w:r w:rsidRPr="00816BA9">
          <w:rPr>
            <w:rStyle w:val="af0"/>
            <w:rFonts w:ascii="Times New Roman" w:hAnsi="Times New Roman"/>
            <w:lang w:val="ru-RU"/>
          </w:rPr>
          <w:t>/49600.</w:t>
        </w:r>
        <w:r w:rsidRPr="00816BA9">
          <w:rPr>
            <w:rStyle w:val="af0"/>
            <w:rFonts w:ascii="Times New Roman" w:hAnsi="Times New Roman"/>
          </w:rPr>
          <w:t>html</w:t>
        </w:r>
      </w:hyperlink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lastRenderedPageBreak/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жизнедеятельности. Практикум: учеб. пособие для учреждений сред. проф. образования. — М., 2013.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Косолапова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В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Прокопенко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Побежимова Е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Л</w:t>
      </w:r>
      <w:r w:rsidRPr="008638AC">
        <w:rPr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816BA9" w:rsidRPr="00816BA9" w:rsidRDefault="00816BA9" w:rsidP="008638AC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Азбука патриота. Друзья и враги России. — М., 2013.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816BA9" w:rsidRPr="008638AC" w:rsidRDefault="00816BA9" w:rsidP="008638AC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Микрюков В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Ю</w:t>
      </w:r>
      <w:r w:rsidRPr="008638AC">
        <w:rPr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816BA9" w:rsidRPr="00816BA9" w:rsidRDefault="00816BA9" w:rsidP="00816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816BA9">
        <w:rPr>
          <w:rFonts w:ascii="Times New Roman" w:hAnsi="Times New Roman" w:cs="Times New Roman"/>
          <w:lang w:val="ru-RU"/>
        </w:rPr>
        <w:t xml:space="preserve">Соколов А.Т. Безопасность жизнедеятельности [Электронный ресурс] / А.Т. Соколов. — Электрон. текстовые данные. — М. : Интернет-Университет Информационных Технологий (ИНТУИТ), 2016. — 61 </w:t>
      </w:r>
      <w:r w:rsidRPr="00816BA9">
        <w:rPr>
          <w:rFonts w:ascii="Times New Roman" w:hAnsi="Times New Roman" w:cs="Times New Roman"/>
        </w:rPr>
        <w:t>c</w:t>
      </w:r>
      <w:r w:rsidRPr="00816BA9">
        <w:rPr>
          <w:rFonts w:ascii="Times New Roman" w:hAnsi="Times New Roman" w:cs="Times New Roman"/>
          <w:lang w:val="ru-RU"/>
        </w:rPr>
        <w:t xml:space="preserve">. — 2227-8397. — Режим доступа: </w:t>
      </w:r>
      <w:hyperlink r:id="rId9" w:history="1">
        <w:r w:rsidRPr="00816BA9">
          <w:rPr>
            <w:rStyle w:val="af0"/>
            <w:rFonts w:ascii="Times New Roman" w:hAnsi="Times New Roman"/>
          </w:rPr>
          <w:t>http</w:t>
        </w:r>
        <w:r w:rsidRPr="00816BA9">
          <w:rPr>
            <w:rStyle w:val="af0"/>
            <w:rFonts w:ascii="Times New Roman" w:hAnsi="Times New Roman"/>
            <w:lang w:val="ru-RU"/>
          </w:rPr>
          <w:t>://</w:t>
        </w:r>
        <w:r w:rsidRPr="00816BA9">
          <w:rPr>
            <w:rStyle w:val="af0"/>
            <w:rFonts w:ascii="Times New Roman" w:hAnsi="Times New Roman"/>
          </w:rPr>
          <w:t>www</w:t>
        </w:r>
        <w:r w:rsidRPr="00816BA9">
          <w:rPr>
            <w:rStyle w:val="af0"/>
            <w:rFonts w:ascii="Times New Roman" w:hAnsi="Times New Roman"/>
            <w:lang w:val="ru-RU"/>
          </w:rPr>
          <w:t>.</w:t>
        </w:r>
        <w:r w:rsidRPr="00816BA9">
          <w:rPr>
            <w:rStyle w:val="af0"/>
            <w:rFonts w:ascii="Times New Roman" w:hAnsi="Times New Roman"/>
          </w:rPr>
          <w:t>iprbookshop</w:t>
        </w:r>
        <w:r w:rsidRPr="00816BA9">
          <w:rPr>
            <w:rStyle w:val="af0"/>
            <w:rFonts w:ascii="Times New Roman" w:hAnsi="Times New Roman"/>
            <w:lang w:val="ru-RU"/>
          </w:rPr>
          <w:t>.</w:t>
        </w:r>
        <w:r w:rsidRPr="00816BA9">
          <w:rPr>
            <w:rStyle w:val="af0"/>
            <w:rFonts w:ascii="Times New Roman" w:hAnsi="Times New Roman"/>
          </w:rPr>
          <w:t>ru</w:t>
        </w:r>
        <w:r w:rsidRPr="00816BA9">
          <w:rPr>
            <w:rStyle w:val="af0"/>
            <w:rFonts w:ascii="Times New Roman" w:hAnsi="Times New Roman"/>
            <w:lang w:val="ru-RU"/>
          </w:rPr>
          <w:t>/56345.</w:t>
        </w:r>
        <w:r w:rsidRPr="00816BA9">
          <w:rPr>
            <w:rStyle w:val="af0"/>
            <w:rFonts w:ascii="Times New Roman" w:hAnsi="Times New Roman"/>
          </w:rPr>
          <w:t>html</w:t>
        </w:r>
      </w:hyperlink>
    </w:p>
    <w:p w:rsidR="00816BA9" w:rsidRPr="00816BA9" w:rsidRDefault="00816BA9" w:rsidP="00816BA9">
      <w:pPr>
        <w:numPr>
          <w:ilvl w:val="0"/>
          <w:numId w:val="2"/>
        </w:numPr>
        <w:shd w:val="clear" w:color="auto" w:fill="FFFFFF"/>
        <w:spacing w:line="322" w:lineRule="exact"/>
        <w:jc w:val="both"/>
        <w:rPr>
          <w:bCs/>
          <w:color w:val="000000"/>
          <w:sz w:val="24"/>
          <w:szCs w:val="24"/>
        </w:rPr>
      </w:pPr>
      <w:r w:rsidRPr="00816BA9">
        <w:rPr>
          <w:sz w:val="24"/>
          <w:szCs w:val="24"/>
        </w:rPr>
        <w:t>Шуленина Н.С. Практикум по безопасности жизнедеятельности [Электронный ресурс] / Н.С. Шуленина, В.М. Ширшова, Н.А. Волобуева. — Электрон. текстовые данные. — Новосибирск: Сибирское университетское издательство, 2017. — 190 c. — 978-5-379-02014-9. — Режим доступа: http://www.iprbookshop.ru/65287.html</w:t>
      </w:r>
    </w:p>
    <w:p w:rsidR="008638AC" w:rsidRPr="008638AC" w:rsidRDefault="008638AC" w:rsidP="008638AC">
      <w:pPr>
        <w:shd w:val="clear" w:color="auto" w:fill="FFFFFF"/>
        <w:spacing w:line="322" w:lineRule="exact"/>
        <w:ind w:left="3672"/>
        <w:jc w:val="both"/>
        <w:rPr>
          <w:b/>
          <w:bCs/>
          <w:color w:val="000000"/>
          <w:sz w:val="24"/>
          <w:szCs w:val="24"/>
        </w:rPr>
      </w:pPr>
      <w:r w:rsidRPr="008638AC">
        <w:rPr>
          <w:b/>
          <w:bCs/>
          <w:color w:val="000000"/>
          <w:sz w:val="24"/>
          <w:szCs w:val="24"/>
        </w:rPr>
        <w:t>Дополнительные источники</w:t>
      </w:r>
    </w:p>
    <w:p w:rsidR="008638AC" w:rsidRPr="008638AC" w:rsidRDefault="008638AC" w:rsidP="008638AC">
      <w:pPr>
        <w:shd w:val="clear" w:color="auto" w:fill="FFFFFF"/>
        <w:spacing w:line="322" w:lineRule="exact"/>
        <w:ind w:left="3672"/>
        <w:jc w:val="both"/>
        <w:rPr>
          <w:sz w:val="24"/>
          <w:szCs w:val="24"/>
        </w:rPr>
      </w:pPr>
      <w:r w:rsidRPr="008638AC">
        <w:rPr>
          <w:b/>
          <w:bCs/>
          <w:color w:val="000000"/>
          <w:sz w:val="24"/>
          <w:szCs w:val="24"/>
        </w:rPr>
        <w:t>Справочники, энциклопедии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Изотова М</w:t>
      </w:r>
      <w:r w:rsidRPr="008638AC">
        <w:rPr>
          <w:sz w:val="24"/>
          <w:szCs w:val="24"/>
        </w:rPr>
        <w:t>.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 xml:space="preserve">., </w:t>
      </w:r>
      <w:r w:rsidRPr="008638AC">
        <w:rPr>
          <w:iCs/>
          <w:sz w:val="24"/>
          <w:szCs w:val="24"/>
        </w:rPr>
        <w:t>Царева Т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Б</w:t>
      </w:r>
      <w:r w:rsidRPr="008638AC">
        <w:rPr>
          <w:sz w:val="24"/>
          <w:szCs w:val="24"/>
        </w:rPr>
        <w:t>. Полная энциклопедия орденов и медалей России.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Ионина Н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А</w:t>
      </w:r>
      <w:r w:rsidRPr="008638AC">
        <w:rPr>
          <w:sz w:val="24"/>
          <w:szCs w:val="24"/>
        </w:rPr>
        <w:t>. 100 великих наград. — М., 2009.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Каменев А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И</w:t>
      </w:r>
      <w:r w:rsidRPr="008638AC">
        <w:rPr>
          <w:sz w:val="24"/>
          <w:szCs w:val="24"/>
        </w:rPr>
        <w:t>. Энциклопедия русского офицера. — М., 2008.</w:t>
      </w:r>
    </w:p>
    <w:p w:rsidR="008638AC" w:rsidRPr="008638AC" w:rsidRDefault="008638AC" w:rsidP="008638AC"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Каторин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Ф</w:t>
      </w:r>
      <w:r w:rsidRPr="008638AC">
        <w:rPr>
          <w:sz w:val="24"/>
          <w:szCs w:val="24"/>
        </w:rPr>
        <w:t>. Танки: иллюстрированная энциклопедия. — М., 2011.</w:t>
      </w:r>
    </w:p>
    <w:p w:rsidR="008638AC" w:rsidRPr="008638AC" w:rsidRDefault="008638AC" w:rsidP="008638AC">
      <w:pPr>
        <w:numPr>
          <w:ilvl w:val="0"/>
          <w:numId w:val="3"/>
        </w:num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8638AC">
        <w:rPr>
          <w:iCs/>
          <w:sz w:val="24"/>
          <w:szCs w:val="24"/>
        </w:rPr>
        <w:t>Лубченков Ю</w:t>
      </w:r>
      <w:r w:rsidRPr="008638AC">
        <w:rPr>
          <w:sz w:val="24"/>
          <w:szCs w:val="24"/>
        </w:rPr>
        <w:t xml:space="preserve">. </w:t>
      </w:r>
      <w:r w:rsidRPr="008638AC">
        <w:rPr>
          <w:iCs/>
          <w:sz w:val="24"/>
          <w:szCs w:val="24"/>
        </w:rPr>
        <w:t>Н</w:t>
      </w:r>
      <w:r w:rsidRPr="008638AC">
        <w:rPr>
          <w:sz w:val="24"/>
          <w:szCs w:val="24"/>
        </w:rPr>
        <w:t>. Русские полководцы. — М., 2009.</w:t>
      </w:r>
    </w:p>
    <w:p w:rsidR="008638AC" w:rsidRPr="008638AC" w:rsidRDefault="008638AC" w:rsidP="008638AC">
      <w:pPr>
        <w:ind w:left="360"/>
        <w:jc w:val="both"/>
        <w:rPr>
          <w:b/>
          <w:color w:val="000000"/>
          <w:sz w:val="24"/>
          <w:szCs w:val="24"/>
        </w:rPr>
      </w:pPr>
      <w:r w:rsidRPr="008638AC">
        <w:rPr>
          <w:b/>
          <w:color w:val="000000"/>
          <w:sz w:val="24"/>
          <w:szCs w:val="24"/>
        </w:rPr>
        <w:t>Интернет-ресурсы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mchs. gov. ru (сайт МЧС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mvd. ru (сайт МВД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mil. ru (сайт Минобороны).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fsb. ru (сайт ФСБ РФ).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dic. academic. ru (</w:t>
      </w:r>
      <w:r w:rsidRPr="008638AC">
        <w:rPr>
          <w:color w:val="000000"/>
          <w:sz w:val="24"/>
          <w:szCs w:val="24"/>
        </w:rPr>
        <w:t>Академик</w:t>
      </w:r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Словари и энциклопедии).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booksgid. com (</w:t>
      </w:r>
      <w:r w:rsidRPr="008638AC">
        <w:rPr>
          <w:color w:val="000000"/>
          <w:sz w:val="24"/>
          <w:szCs w:val="24"/>
        </w:rPr>
        <w:t>Воок</w:t>
      </w:r>
      <w:r w:rsidRPr="008638AC">
        <w:rPr>
          <w:color w:val="000000"/>
          <w:sz w:val="24"/>
          <w:szCs w:val="24"/>
          <w:lang w:val="en-US"/>
        </w:rPr>
        <w:t xml:space="preserve">s Gid. </w:t>
      </w:r>
      <w:r w:rsidRPr="008638AC">
        <w:rPr>
          <w:color w:val="000000"/>
          <w:sz w:val="24"/>
          <w:szCs w:val="24"/>
        </w:rPr>
        <w:t>Электронная библиотека).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  <w:lang w:val="en-US"/>
        </w:rPr>
        <w:t>www. globalteka. ru/index. html (</w:t>
      </w:r>
      <w:r w:rsidRPr="008638AC">
        <w:rPr>
          <w:color w:val="000000"/>
          <w:sz w:val="24"/>
          <w:szCs w:val="24"/>
        </w:rPr>
        <w:t>Глобалтека</w:t>
      </w:r>
      <w:r w:rsidRPr="008638AC">
        <w:rPr>
          <w:color w:val="000000"/>
          <w:sz w:val="24"/>
          <w:szCs w:val="24"/>
          <w:lang w:val="en-US"/>
        </w:rPr>
        <w:t xml:space="preserve">. </w:t>
      </w:r>
      <w:r w:rsidRPr="008638AC">
        <w:rPr>
          <w:color w:val="000000"/>
          <w:sz w:val="24"/>
          <w:szCs w:val="24"/>
        </w:rPr>
        <w:t>Глобальная библиотека научных ресурсов).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hanging="654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iprbookshop. ru (Электронно-библиотечная система IPRbooks).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lastRenderedPageBreak/>
        <w:t>www. school. edu. ru/default. asp (Российский образовательный портал. Доступность, качество, эффективность).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ru/book (Электронная библиотечная система).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monino. ru (Музей Военно-Воздушных Сил).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8638AC" w:rsidRPr="008638AC" w:rsidRDefault="008638AC" w:rsidP="008638AC">
      <w:pPr>
        <w:widowControl/>
        <w:numPr>
          <w:ilvl w:val="0"/>
          <w:numId w:val="4"/>
        </w:numPr>
        <w:ind w:left="851" w:hanging="425"/>
        <w:jc w:val="both"/>
        <w:rPr>
          <w:color w:val="000000"/>
          <w:sz w:val="24"/>
          <w:szCs w:val="24"/>
        </w:rPr>
      </w:pPr>
      <w:r w:rsidRPr="008638AC">
        <w:rPr>
          <w:color w:val="000000"/>
          <w:sz w:val="24"/>
          <w:szCs w:val="24"/>
        </w:rPr>
        <w:t>www. militera. lib. ru (Военная литература).</w:t>
      </w:r>
    </w:p>
    <w:p w:rsidR="00D865D3" w:rsidRDefault="00D865D3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</w:p>
    <w:sectPr w:rsidR="00D865D3" w:rsidSect="00B7350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DA" w:rsidRDefault="00886CDA" w:rsidP="00B73504">
      <w:r>
        <w:separator/>
      </w:r>
    </w:p>
  </w:endnote>
  <w:endnote w:type="continuationSeparator" w:id="0">
    <w:p w:rsidR="00886CDA" w:rsidRDefault="00886CDA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2E6D1A">
        <w:pPr>
          <w:pStyle w:val="a9"/>
          <w:jc w:val="center"/>
        </w:pPr>
        <w:r>
          <w:fldChar w:fldCharType="begin"/>
        </w:r>
        <w:r w:rsidR="00B73504">
          <w:instrText>PAGE   \* MERGEFORMAT</w:instrText>
        </w:r>
        <w:r>
          <w:fldChar w:fldCharType="separate"/>
        </w:r>
        <w:r w:rsidR="00551E95">
          <w:rPr>
            <w:noProof/>
          </w:rPr>
          <w:t>2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DA" w:rsidRDefault="00886CDA" w:rsidP="00B73504">
      <w:r>
        <w:separator/>
      </w:r>
    </w:p>
  </w:footnote>
  <w:footnote w:type="continuationSeparator" w:id="0">
    <w:p w:rsidR="00886CDA" w:rsidRDefault="00886CDA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B5"/>
    <w:multiLevelType w:val="hybridMultilevel"/>
    <w:tmpl w:val="29F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25D"/>
    <w:multiLevelType w:val="hybridMultilevel"/>
    <w:tmpl w:val="FECEBB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423ED5"/>
    <w:multiLevelType w:val="hybridMultilevel"/>
    <w:tmpl w:val="825C74E8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2793"/>
    <w:multiLevelType w:val="hybridMultilevel"/>
    <w:tmpl w:val="8002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C6AB7"/>
    <w:multiLevelType w:val="hybridMultilevel"/>
    <w:tmpl w:val="EF9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10287"/>
    <w:multiLevelType w:val="hybridMultilevel"/>
    <w:tmpl w:val="457C055E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05E3C"/>
    <w:multiLevelType w:val="hybridMultilevel"/>
    <w:tmpl w:val="61C2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87C19"/>
    <w:multiLevelType w:val="hybridMultilevel"/>
    <w:tmpl w:val="9C1ED098"/>
    <w:lvl w:ilvl="0" w:tplc="04A4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6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6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0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0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6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C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BE"/>
    <w:rsid w:val="000673E5"/>
    <w:rsid w:val="00185EC0"/>
    <w:rsid w:val="001D724E"/>
    <w:rsid w:val="001D7416"/>
    <w:rsid w:val="00231378"/>
    <w:rsid w:val="002359AC"/>
    <w:rsid w:val="00262A86"/>
    <w:rsid w:val="0026330A"/>
    <w:rsid w:val="002E6D1A"/>
    <w:rsid w:val="00397135"/>
    <w:rsid w:val="003E4623"/>
    <w:rsid w:val="003F625F"/>
    <w:rsid w:val="00460C5B"/>
    <w:rsid w:val="00466366"/>
    <w:rsid w:val="004B6C85"/>
    <w:rsid w:val="00531C24"/>
    <w:rsid w:val="00551E95"/>
    <w:rsid w:val="00551EF3"/>
    <w:rsid w:val="005967E3"/>
    <w:rsid w:val="005A6A84"/>
    <w:rsid w:val="005C50D3"/>
    <w:rsid w:val="00671FE1"/>
    <w:rsid w:val="006A1624"/>
    <w:rsid w:val="006D30DD"/>
    <w:rsid w:val="007A4462"/>
    <w:rsid w:val="007D6B40"/>
    <w:rsid w:val="00816BA9"/>
    <w:rsid w:val="00852084"/>
    <w:rsid w:val="00861300"/>
    <w:rsid w:val="008638AC"/>
    <w:rsid w:val="00886CDA"/>
    <w:rsid w:val="008E0942"/>
    <w:rsid w:val="008E268F"/>
    <w:rsid w:val="009E16CF"/>
    <w:rsid w:val="00A77D97"/>
    <w:rsid w:val="00B37818"/>
    <w:rsid w:val="00B63DC6"/>
    <w:rsid w:val="00B72FA5"/>
    <w:rsid w:val="00B73504"/>
    <w:rsid w:val="00C1259D"/>
    <w:rsid w:val="00D865D3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7A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816B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6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3</cp:revision>
  <dcterms:created xsi:type="dcterms:W3CDTF">2018-09-18T05:35:00Z</dcterms:created>
  <dcterms:modified xsi:type="dcterms:W3CDTF">2019-09-19T14:14:00Z</dcterms:modified>
</cp:coreProperties>
</file>