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671FE1" w:rsidRPr="0077426A" w:rsidRDefault="008E0942" w:rsidP="0077426A">
            <w:pPr>
              <w:jc w:val="center"/>
              <w:rPr>
                <w:sz w:val="24"/>
                <w:szCs w:val="24"/>
              </w:rPr>
            </w:pPr>
            <w:r w:rsidRPr="0077426A">
              <w:rPr>
                <w:sz w:val="24"/>
                <w:szCs w:val="24"/>
              </w:rPr>
              <w:t>по дисциплине</w:t>
            </w:r>
          </w:p>
          <w:p w:rsidR="00671FE1" w:rsidRPr="0077426A" w:rsidRDefault="003E4623" w:rsidP="0077426A">
            <w:pPr>
              <w:jc w:val="center"/>
              <w:rPr>
                <w:b/>
                <w:sz w:val="24"/>
                <w:szCs w:val="24"/>
              </w:rPr>
            </w:pPr>
            <w:r w:rsidRPr="0077426A">
              <w:rPr>
                <w:b/>
                <w:sz w:val="24"/>
                <w:szCs w:val="24"/>
              </w:rPr>
              <w:t>ОП.</w:t>
            </w:r>
            <w:r w:rsidR="008638AC" w:rsidRPr="0077426A">
              <w:rPr>
                <w:b/>
                <w:sz w:val="24"/>
                <w:szCs w:val="24"/>
              </w:rPr>
              <w:t>1</w:t>
            </w:r>
            <w:r w:rsidR="00B66F73" w:rsidRPr="0077426A">
              <w:rPr>
                <w:b/>
                <w:sz w:val="24"/>
                <w:szCs w:val="24"/>
              </w:rPr>
              <w:t>0</w:t>
            </w:r>
            <w:r w:rsidR="00671FE1" w:rsidRPr="0077426A">
              <w:rPr>
                <w:b/>
                <w:sz w:val="24"/>
                <w:szCs w:val="24"/>
              </w:rPr>
              <w:t xml:space="preserve"> БЕЗОПАСНОСТ</w:t>
            </w:r>
            <w:r w:rsidRPr="0077426A">
              <w:rPr>
                <w:b/>
                <w:sz w:val="24"/>
                <w:szCs w:val="24"/>
              </w:rPr>
              <w:t>Ь</w:t>
            </w:r>
            <w:r w:rsidR="00671FE1" w:rsidRPr="0077426A">
              <w:rPr>
                <w:b/>
                <w:sz w:val="24"/>
                <w:szCs w:val="24"/>
              </w:rPr>
              <w:t xml:space="preserve"> ЖИЗНЕДЕЯТЕЛЬНОСТИ</w:t>
            </w:r>
          </w:p>
          <w:p w:rsidR="008E0942" w:rsidRPr="0077426A" w:rsidRDefault="008E0942" w:rsidP="0077426A">
            <w:pPr>
              <w:shd w:val="clear" w:color="auto" w:fill="FFFFFF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77426A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специалиста среднего звена</w:t>
            </w:r>
          </w:p>
          <w:p w:rsidR="008E0942" w:rsidRPr="0077426A" w:rsidRDefault="008E0942" w:rsidP="0077426A">
            <w:pPr>
              <w:shd w:val="clear" w:color="auto" w:fill="FFFFFF"/>
              <w:jc w:val="center"/>
              <w:rPr>
                <w:iCs/>
                <w:color w:val="000000"/>
                <w:spacing w:val="4"/>
                <w:sz w:val="24"/>
                <w:szCs w:val="24"/>
              </w:rPr>
            </w:pPr>
            <w:r w:rsidRPr="0077426A">
              <w:rPr>
                <w:iCs/>
                <w:color w:val="000000"/>
                <w:spacing w:val="4"/>
                <w:sz w:val="24"/>
                <w:szCs w:val="24"/>
              </w:rPr>
              <w:t>по специальност</w:t>
            </w:r>
            <w:r w:rsidR="0077426A">
              <w:rPr>
                <w:iCs/>
                <w:color w:val="000000"/>
                <w:spacing w:val="4"/>
                <w:sz w:val="24"/>
                <w:szCs w:val="24"/>
              </w:rPr>
              <w:t>ям</w:t>
            </w:r>
          </w:p>
          <w:p w:rsidR="00B66F73" w:rsidRPr="0077426A" w:rsidRDefault="00B66F73" w:rsidP="0077426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77426A">
              <w:rPr>
                <w:b/>
                <w:bCs/>
                <w:sz w:val="24"/>
                <w:szCs w:val="24"/>
              </w:rPr>
              <w:t>49.02.01 «Физическая культура»</w:t>
            </w:r>
          </w:p>
          <w:p w:rsidR="008E0942" w:rsidRPr="0077426A" w:rsidRDefault="00B66F73" w:rsidP="0077426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77426A">
              <w:rPr>
                <w:bCs/>
                <w:sz w:val="24"/>
                <w:szCs w:val="24"/>
              </w:rPr>
              <w:t>Квалификация – Педагог по физической культуре и спорту</w:t>
            </w:r>
          </w:p>
          <w:p w:rsidR="0077426A" w:rsidRPr="00B66F73" w:rsidRDefault="0077426A" w:rsidP="0080107C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tabs>
          <w:tab w:val="left" w:pos="5245"/>
        </w:tabs>
        <w:jc w:val="center"/>
        <w:rPr>
          <w:sz w:val="24"/>
          <w:szCs w:val="24"/>
        </w:rPr>
      </w:pPr>
      <w:r w:rsidRPr="008E0942">
        <w:rPr>
          <w:sz w:val="24"/>
          <w:szCs w:val="24"/>
        </w:rPr>
        <w:t>Пермь, 201</w:t>
      </w:r>
      <w:r w:rsidR="00671FE1">
        <w:rPr>
          <w:sz w:val="24"/>
          <w:szCs w:val="24"/>
        </w:rPr>
        <w:t>8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8E0942" w:rsidRDefault="00F847BE" w:rsidP="00F847BE">
      <w:pPr>
        <w:shd w:val="clear" w:color="auto" w:fill="FFFFFF"/>
        <w:tabs>
          <w:tab w:val="left" w:pos="709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lastRenderedPageBreak/>
        <w:t>1. Пояснительная записка</w:t>
      </w:r>
    </w:p>
    <w:p w:rsidR="00F847BE" w:rsidRPr="007A4462" w:rsidRDefault="00F847BE" w:rsidP="008638AC">
      <w:pPr>
        <w:ind w:firstLine="709"/>
        <w:jc w:val="both"/>
      </w:pPr>
      <w:r w:rsidRPr="007A4462">
        <w:rPr>
          <w:sz w:val="24"/>
          <w:szCs w:val="24"/>
        </w:rPr>
        <w:t xml:space="preserve">Формой </w:t>
      </w:r>
      <w:r w:rsidR="00531C24" w:rsidRPr="007A4462">
        <w:rPr>
          <w:sz w:val="24"/>
          <w:szCs w:val="24"/>
        </w:rPr>
        <w:t>итоговой</w:t>
      </w:r>
      <w:r w:rsidRPr="007A4462">
        <w:rPr>
          <w:sz w:val="24"/>
          <w:szCs w:val="24"/>
        </w:rPr>
        <w:t xml:space="preserve"> аттестации </w:t>
      </w:r>
      <w:r w:rsidR="00B73504" w:rsidRPr="007A4462">
        <w:rPr>
          <w:sz w:val="24"/>
          <w:szCs w:val="24"/>
        </w:rPr>
        <w:t xml:space="preserve">по </w:t>
      </w:r>
      <w:r w:rsidR="007A4462" w:rsidRPr="00D865D3">
        <w:rPr>
          <w:sz w:val="24"/>
          <w:szCs w:val="24"/>
        </w:rPr>
        <w:t xml:space="preserve">дисциплине </w:t>
      </w:r>
      <w:r w:rsidR="008638AC" w:rsidRPr="008638AC">
        <w:t>ОП.1</w:t>
      </w:r>
      <w:r w:rsidR="00B66F73">
        <w:t>0</w:t>
      </w:r>
      <w:r w:rsidR="008638AC" w:rsidRPr="008638AC">
        <w:t xml:space="preserve"> БЕЗОПАСНОСТЬ ЖИЗНЕДЕЯТЕЛЬНОСТИ </w:t>
      </w:r>
      <w:r w:rsidRPr="00D865D3">
        <w:rPr>
          <w:sz w:val="24"/>
          <w:szCs w:val="24"/>
        </w:rPr>
        <w:t xml:space="preserve">является </w:t>
      </w:r>
      <w:r w:rsidR="00B66F73">
        <w:rPr>
          <w:color w:val="000000" w:themeColor="text1"/>
          <w:sz w:val="24"/>
          <w:szCs w:val="24"/>
          <w:shd w:val="clear" w:color="auto" w:fill="FFFFFF" w:themeFill="background1"/>
        </w:rPr>
        <w:t>экзамен</w:t>
      </w:r>
      <w:r w:rsidR="004B6C85" w:rsidRPr="00D865D3">
        <w:rPr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262A86" w:rsidRPr="007A4462" w:rsidRDefault="00B66F73" w:rsidP="008638AC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 w:themeFill="background1"/>
        </w:rPr>
        <w:t>Экзамен</w:t>
      </w:r>
      <w:r w:rsidRPr="00D865D3">
        <w:rPr>
          <w:sz w:val="24"/>
          <w:szCs w:val="24"/>
        </w:rPr>
        <w:t xml:space="preserve"> </w:t>
      </w:r>
      <w:r w:rsidR="00262A86" w:rsidRPr="007A4462">
        <w:rPr>
          <w:sz w:val="24"/>
          <w:szCs w:val="24"/>
        </w:rPr>
        <w:t xml:space="preserve">как форма </w:t>
      </w:r>
      <w:r w:rsidR="00531C24" w:rsidRPr="007A4462">
        <w:rPr>
          <w:sz w:val="24"/>
          <w:szCs w:val="24"/>
        </w:rPr>
        <w:t>итоговой</w:t>
      </w:r>
      <w:r w:rsidR="00262A86" w:rsidRPr="007A4462">
        <w:rPr>
          <w:sz w:val="24"/>
          <w:szCs w:val="24"/>
        </w:rPr>
        <w:t xml:space="preserve"> аттестации проходит в два этапа:</w:t>
      </w:r>
    </w:p>
    <w:p w:rsidR="00262A86" w:rsidRPr="007A4462" w:rsidRDefault="00262A86" w:rsidP="008638AC">
      <w:pPr>
        <w:shd w:val="clear" w:color="auto" w:fill="FFFFFF"/>
        <w:ind w:firstLine="709"/>
        <w:jc w:val="both"/>
        <w:rPr>
          <w:sz w:val="24"/>
          <w:szCs w:val="24"/>
        </w:rPr>
      </w:pPr>
      <w:r w:rsidRPr="007A4462">
        <w:rPr>
          <w:sz w:val="24"/>
          <w:szCs w:val="24"/>
        </w:rPr>
        <w:t xml:space="preserve">1 этап: </w:t>
      </w:r>
      <w:r w:rsidR="007A4462">
        <w:rPr>
          <w:sz w:val="24"/>
          <w:szCs w:val="24"/>
        </w:rPr>
        <w:t>теоретический (</w:t>
      </w:r>
      <w:r w:rsidR="00531C24" w:rsidRPr="007A4462">
        <w:rPr>
          <w:sz w:val="24"/>
          <w:szCs w:val="24"/>
        </w:rPr>
        <w:t xml:space="preserve">выполнение </w:t>
      </w:r>
      <w:r w:rsidR="007A4462">
        <w:rPr>
          <w:sz w:val="24"/>
          <w:szCs w:val="24"/>
        </w:rPr>
        <w:t>заданий в тестовой форме).</w:t>
      </w:r>
    </w:p>
    <w:p w:rsidR="00262A86" w:rsidRDefault="00262A86" w:rsidP="008638AC">
      <w:pPr>
        <w:shd w:val="clear" w:color="auto" w:fill="FFFFFF"/>
        <w:ind w:firstLine="709"/>
        <w:jc w:val="both"/>
        <w:rPr>
          <w:sz w:val="24"/>
          <w:szCs w:val="24"/>
        </w:rPr>
      </w:pPr>
      <w:r w:rsidRPr="007A4462">
        <w:rPr>
          <w:sz w:val="24"/>
          <w:szCs w:val="24"/>
        </w:rPr>
        <w:t xml:space="preserve">2 этап: </w:t>
      </w:r>
      <w:r w:rsidR="007A4462">
        <w:rPr>
          <w:sz w:val="24"/>
          <w:szCs w:val="24"/>
        </w:rPr>
        <w:t>практический</w:t>
      </w:r>
      <w:r w:rsidRPr="007A4462">
        <w:rPr>
          <w:sz w:val="24"/>
          <w:szCs w:val="24"/>
        </w:rPr>
        <w:t xml:space="preserve"> (решение практических ситуаций).</w:t>
      </w:r>
    </w:p>
    <w:p w:rsidR="009D155E" w:rsidRPr="007A4462" w:rsidRDefault="009D155E" w:rsidP="009D15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этап: прохождение военных сборов в объеме не менее 35 часов</w:t>
      </w:r>
    </w:p>
    <w:p w:rsidR="009D155E" w:rsidRPr="007A4462" w:rsidRDefault="009D155E" w:rsidP="009D15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 и</w:t>
      </w:r>
      <w:r w:rsidRPr="0042702C">
        <w:rPr>
          <w:sz w:val="24"/>
          <w:szCs w:val="24"/>
        </w:rPr>
        <w:t>тоговая оценка выставляется при наличии положительных оценок</w:t>
      </w:r>
      <w:r>
        <w:rPr>
          <w:sz w:val="24"/>
          <w:szCs w:val="24"/>
        </w:rPr>
        <w:t xml:space="preserve"> на каждом этапе.</w:t>
      </w:r>
    </w:p>
    <w:p w:rsidR="008E0942" w:rsidRPr="007A4462" w:rsidRDefault="00262A86" w:rsidP="008638AC">
      <w:pPr>
        <w:shd w:val="clear" w:color="auto" w:fill="FFFFFF"/>
        <w:ind w:firstLine="709"/>
        <w:jc w:val="both"/>
        <w:rPr>
          <w:sz w:val="24"/>
          <w:szCs w:val="24"/>
        </w:rPr>
      </w:pPr>
      <w:r w:rsidRPr="007A4462">
        <w:rPr>
          <w:sz w:val="24"/>
          <w:szCs w:val="24"/>
        </w:rPr>
        <w:t xml:space="preserve">Для обучающихся, не сдавших самостоятельную внеаудиторную работу и/или не выполнивших требования по текущему контролю в полном объеме, предусмотренные программой при сдаче </w:t>
      </w:r>
      <w:r w:rsidR="00B66F73">
        <w:rPr>
          <w:sz w:val="24"/>
          <w:szCs w:val="24"/>
        </w:rPr>
        <w:t>экзамена</w:t>
      </w:r>
      <w:r w:rsidRPr="007A4462">
        <w:rPr>
          <w:sz w:val="24"/>
          <w:szCs w:val="24"/>
        </w:rPr>
        <w:t xml:space="preserve"> может быть определен дополнительный этап: выполнение задания из перечня самостоятельной внеаудиторной работы и/или тек</w:t>
      </w:r>
      <w:r w:rsidR="007A4462">
        <w:rPr>
          <w:sz w:val="24"/>
          <w:szCs w:val="24"/>
        </w:rPr>
        <w:t>ущего контроля по дисциплине</w:t>
      </w:r>
      <w:r w:rsidRPr="007A4462">
        <w:rPr>
          <w:sz w:val="24"/>
          <w:szCs w:val="24"/>
        </w:rPr>
        <w:t>.</w:t>
      </w:r>
    </w:p>
    <w:p w:rsidR="00262A86" w:rsidRPr="00262A86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62A86" w:rsidRPr="00531C24" w:rsidRDefault="00531C24" w:rsidP="00531C24">
      <w:pPr>
        <w:shd w:val="clear" w:color="auto" w:fill="FFFFFF"/>
        <w:tabs>
          <w:tab w:val="left" w:pos="284"/>
          <w:tab w:val="left" w:pos="1134"/>
          <w:tab w:val="left" w:pos="1276"/>
          <w:tab w:val="left" w:pos="1418"/>
          <w:tab w:val="left" w:pos="1985"/>
        </w:tabs>
        <w:ind w:left="360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2.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Требования к результатам освоения </w:t>
      </w:r>
      <w:r w:rsidR="007A4462">
        <w:rPr>
          <w:b/>
          <w:sz w:val="24"/>
          <w:szCs w:val="24"/>
        </w:rPr>
        <w:t>дисциплины</w:t>
      </w:r>
      <w:r w:rsidR="00262A86" w:rsidRPr="00531C24">
        <w:rPr>
          <w:b/>
          <w:sz w:val="24"/>
          <w:szCs w:val="24"/>
        </w:rPr>
        <w:t xml:space="preserve">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на </w:t>
      </w:r>
      <w:r w:rsidR="00B66F73">
        <w:rPr>
          <w:b/>
          <w:sz w:val="24"/>
          <w:szCs w:val="24"/>
        </w:rPr>
        <w:t>экзамен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8"/>
          <w:sz w:val="24"/>
          <w:szCs w:val="24"/>
        </w:rPr>
      </w:pPr>
    </w:p>
    <w:p w:rsidR="00262A86" w:rsidRPr="007A4462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7A4462">
        <w:rPr>
          <w:color w:val="000000"/>
          <w:sz w:val="24"/>
          <w:szCs w:val="24"/>
        </w:rPr>
        <w:t xml:space="preserve">Результатом освоения дисциплины являются </w:t>
      </w:r>
    </w:p>
    <w:p w:rsidR="00262A86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7A4462">
        <w:rPr>
          <w:b/>
          <w:bCs/>
          <w:color w:val="000000"/>
          <w:sz w:val="24"/>
          <w:szCs w:val="24"/>
        </w:rPr>
        <w:t>сформированные умения: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638AC" w:rsidRPr="007D1318" w:rsidRDefault="008638AC" w:rsidP="0086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38AC" w:rsidRPr="007A4462" w:rsidRDefault="008638AC" w:rsidP="008638A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4462">
        <w:rPr>
          <w:rFonts w:ascii="Times New Roman" w:hAnsi="Times New Roman" w:cs="Times New Roman"/>
          <w:b/>
          <w:color w:val="000000"/>
          <w:sz w:val="24"/>
          <w:szCs w:val="24"/>
        </w:rPr>
        <w:t>усвоенные знания: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638AC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638AC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lastRenderedPageBreak/>
        <w:t>порядок и правила оказания первой помощи пострадавшим</w:t>
      </w:r>
    </w:p>
    <w:p w:rsidR="007A4462" w:rsidRPr="007A4462" w:rsidRDefault="007A4462" w:rsidP="008638A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4462" w:rsidRPr="007A4462" w:rsidRDefault="007A4462" w:rsidP="007A4462">
      <w:pPr>
        <w:shd w:val="clear" w:color="auto" w:fill="FFFFFF"/>
        <w:tabs>
          <w:tab w:val="left" w:pos="0"/>
          <w:tab w:val="left" w:pos="851"/>
        </w:tabs>
        <w:ind w:firstLine="567"/>
      </w:pPr>
    </w:p>
    <w:p w:rsidR="005967E3" w:rsidRPr="007A4462" w:rsidRDefault="005967E3" w:rsidP="007A4462">
      <w:pPr>
        <w:tabs>
          <w:tab w:val="left" w:pos="0"/>
        </w:tabs>
        <w:jc w:val="both"/>
        <w:rPr>
          <w:b/>
          <w:color w:val="000000"/>
          <w:spacing w:val="-2"/>
          <w:sz w:val="24"/>
          <w:szCs w:val="24"/>
        </w:rPr>
      </w:pPr>
      <w:r w:rsidRPr="007A4462">
        <w:rPr>
          <w:b/>
          <w:sz w:val="24"/>
          <w:szCs w:val="24"/>
        </w:rPr>
        <w:t>3. Критерии оценки образовательных достижений</w:t>
      </w:r>
    </w:p>
    <w:p w:rsidR="00262A86" w:rsidRDefault="00262A86" w:rsidP="00262A86"/>
    <w:p w:rsidR="00D865D3" w:rsidRPr="005C45C1" w:rsidRDefault="00D865D3" w:rsidP="00D865D3">
      <w:pPr>
        <w:jc w:val="both"/>
        <w:rPr>
          <w:b/>
        </w:rPr>
      </w:pPr>
      <w:r w:rsidRPr="005C45C1">
        <w:rPr>
          <w:b/>
        </w:rPr>
        <w:t>Шкала оценивания заданий в тестовой форме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41"/>
        <w:gridCol w:w="3229"/>
      </w:tblGrid>
      <w:tr w:rsidR="00D865D3" w:rsidRPr="005C45C1" w:rsidTr="004A6E63">
        <w:tc>
          <w:tcPr>
            <w:tcW w:w="1672" w:type="pct"/>
            <w:vMerge w:val="restart"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>Процент результативности</w:t>
            </w:r>
          </w:p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>(правильности ответов)</w:t>
            </w:r>
          </w:p>
        </w:tc>
        <w:tc>
          <w:tcPr>
            <w:tcW w:w="3328" w:type="pct"/>
            <w:gridSpan w:val="2"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>Оценка уровня подготовленности</w:t>
            </w:r>
          </w:p>
        </w:tc>
      </w:tr>
      <w:tr w:rsidR="00D865D3" w:rsidRPr="005C45C1" w:rsidTr="004A6E63">
        <w:tc>
          <w:tcPr>
            <w:tcW w:w="1672" w:type="pct"/>
            <w:vMerge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</w:p>
        </w:tc>
        <w:tc>
          <w:tcPr>
            <w:tcW w:w="1641" w:type="pct"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 xml:space="preserve">Отметка </w:t>
            </w:r>
          </w:p>
        </w:tc>
        <w:tc>
          <w:tcPr>
            <w:tcW w:w="1687" w:type="pct"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>Вербальный аналог</w:t>
            </w:r>
          </w:p>
        </w:tc>
      </w:tr>
      <w:tr w:rsidR="00D865D3" w:rsidRPr="005C45C1" w:rsidTr="004A6E63">
        <w:tc>
          <w:tcPr>
            <w:tcW w:w="1672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100% - 85%</w:t>
            </w:r>
          </w:p>
        </w:tc>
        <w:tc>
          <w:tcPr>
            <w:tcW w:w="1641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5</w:t>
            </w:r>
          </w:p>
        </w:tc>
        <w:tc>
          <w:tcPr>
            <w:tcW w:w="1687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«отлично»</w:t>
            </w:r>
          </w:p>
        </w:tc>
      </w:tr>
      <w:tr w:rsidR="00D865D3" w:rsidRPr="005C45C1" w:rsidTr="004A6E63">
        <w:tc>
          <w:tcPr>
            <w:tcW w:w="1672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 xml:space="preserve">84% - </w:t>
            </w:r>
            <w:r w:rsidRPr="005C45C1">
              <w:rPr>
                <w:lang w:val="en-US"/>
              </w:rPr>
              <w:t>69</w:t>
            </w:r>
            <w:r w:rsidRPr="005C45C1">
              <w:t>%</w:t>
            </w:r>
          </w:p>
        </w:tc>
        <w:tc>
          <w:tcPr>
            <w:tcW w:w="1641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4</w:t>
            </w:r>
          </w:p>
        </w:tc>
        <w:tc>
          <w:tcPr>
            <w:tcW w:w="1687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«хорошо»</w:t>
            </w:r>
          </w:p>
        </w:tc>
      </w:tr>
      <w:tr w:rsidR="00D865D3" w:rsidRPr="005C45C1" w:rsidTr="004A6E63">
        <w:tc>
          <w:tcPr>
            <w:tcW w:w="1672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6</w:t>
            </w:r>
            <w:r w:rsidRPr="005C45C1">
              <w:rPr>
                <w:lang w:val="en-US"/>
              </w:rPr>
              <w:t>8</w:t>
            </w:r>
            <w:r w:rsidRPr="005C45C1">
              <w:t xml:space="preserve">% – </w:t>
            </w:r>
            <w:r w:rsidRPr="005C45C1">
              <w:rPr>
                <w:lang w:val="en-US"/>
              </w:rPr>
              <w:t>53</w:t>
            </w:r>
            <w:r w:rsidRPr="005C45C1">
              <w:t>%</w:t>
            </w:r>
          </w:p>
        </w:tc>
        <w:tc>
          <w:tcPr>
            <w:tcW w:w="1641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3</w:t>
            </w:r>
          </w:p>
        </w:tc>
        <w:tc>
          <w:tcPr>
            <w:tcW w:w="1687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«удовлетворительно»</w:t>
            </w:r>
          </w:p>
        </w:tc>
      </w:tr>
      <w:tr w:rsidR="00D865D3" w:rsidRPr="005C45C1" w:rsidTr="004A6E63">
        <w:tc>
          <w:tcPr>
            <w:tcW w:w="1672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 xml:space="preserve">ниже </w:t>
            </w:r>
            <w:r w:rsidRPr="005C45C1">
              <w:rPr>
                <w:lang w:val="en-US"/>
              </w:rPr>
              <w:t>52</w:t>
            </w:r>
            <w:r w:rsidRPr="005C45C1">
              <w:t>%</w:t>
            </w:r>
          </w:p>
        </w:tc>
        <w:tc>
          <w:tcPr>
            <w:tcW w:w="1641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2</w:t>
            </w:r>
          </w:p>
        </w:tc>
        <w:tc>
          <w:tcPr>
            <w:tcW w:w="1687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«неудовлетворительно»</w:t>
            </w:r>
          </w:p>
        </w:tc>
      </w:tr>
    </w:tbl>
    <w:p w:rsidR="00D865D3" w:rsidRPr="005C45C1" w:rsidRDefault="00D865D3" w:rsidP="00D865D3">
      <w:pPr>
        <w:jc w:val="center"/>
      </w:pPr>
    </w:p>
    <w:p w:rsidR="00D865D3" w:rsidRPr="005C45C1" w:rsidRDefault="00D865D3" w:rsidP="00D865D3">
      <w:pPr>
        <w:pStyle w:val="ab"/>
        <w:rPr>
          <w:b/>
          <w:bCs/>
        </w:rPr>
      </w:pPr>
      <w:r w:rsidRPr="005C45C1">
        <w:rPr>
          <w:b/>
          <w:bCs/>
        </w:rPr>
        <w:t>Шкала оценивания устных ответов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836"/>
        <w:gridCol w:w="3005"/>
        <w:gridCol w:w="2276"/>
        <w:gridCol w:w="1972"/>
      </w:tblGrid>
      <w:tr w:rsidR="00D865D3" w:rsidRPr="005C45C1" w:rsidTr="004A6E63">
        <w:trPr>
          <w:trHeight w:val="18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Академическая  оценка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Содержание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Взаимодействие с собеседником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Речевое оформление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Интонационный рисунок/ произношение</w:t>
            </w:r>
          </w:p>
        </w:tc>
      </w:tr>
      <w:tr w:rsidR="00D865D3" w:rsidRPr="005C45C1" w:rsidTr="004A6E6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5C45C1" w:rsidRDefault="00D865D3" w:rsidP="004A6E63">
            <w:pPr>
              <w:jc w:val="center"/>
            </w:pPr>
            <w:r w:rsidRPr="005C45C1">
              <w:t>«отлично»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Задание выполнено полностью: цель общения успешно достигнута высказывания связные и логичные; тема раскрыта в полном объеме.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Демонстрирует способность начинать и активно поддерживать беседу, соблюдая очередность в обмене репликами; задавать и отвечать на поставленные вопросы, быстро реагировать и проявлять инициативу при смене темы беседы, восстанавливать беседу в случае сбоя.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Речевое оформление соответствует цели коммуникации. Допущено незначительное количество речевых ошибок, которые не мешают пониманию.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Речь понятна: соблюдает правильный ритм и интонационный рисунок.</w:t>
            </w:r>
          </w:p>
        </w:tc>
      </w:tr>
      <w:tr w:rsidR="00D865D3" w:rsidRPr="005C45C1" w:rsidTr="004A6E6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5C45C1" w:rsidRDefault="00D865D3" w:rsidP="004A6E63">
            <w:pPr>
              <w:jc w:val="center"/>
            </w:pPr>
            <w:r w:rsidRPr="005C45C1">
              <w:t>«хорошо»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Задание выполнено: цель общения достигнута, высказывания в основном логичные и связные, однако; тема раскрыта не в полном объеме.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В большинстве случаев демонстрирует способность начинать (при необходимости), и поддерживать беседу, реагировать и проявлять определенную инициативу при смене темы. В некоторых случаях наблюдаются паузы. Сигнализирует о наличии проблемы в понимании собеседника.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Речевое оформление в основном соответствует цели коммуникации. Наблюдаются некоторые затруднения при подборе слов и отдельные неточности при переходе на более абстрактные темы. Допущены немногочисленные речевые ошибки, которые не препятствуют пониманию.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В основном речь понятна: ритм и интонационный рисунок иногда нарушаются.</w:t>
            </w:r>
          </w:p>
        </w:tc>
      </w:tr>
      <w:tr w:rsidR="00D865D3" w:rsidRPr="005C45C1" w:rsidTr="004A6E6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5C45C1" w:rsidRDefault="00D865D3" w:rsidP="004A6E63">
            <w:pPr>
              <w:jc w:val="center"/>
            </w:pPr>
            <w:r>
              <w:t>«у</w:t>
            </w:r>
            <w:r w:rsidRPr="005C45C1">
              <w:t>довлетворительно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Задание выполнено частично: цель общения достигнута не полностью, тема раскрыта недостаточно.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Не стремится начинать (при необходимости) и поддерживать беседу, передает наиболее общие идеи в ограниченном контексте, в значительной степени зависит от помощи со стороны собеседника.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 xml:space="preserve">Используется ограниченный словарный запас, частично соответствующий цели коммуникации. Допущены многочисленные речевые ошибки, не препятствующие пониманию или единичные ошибки, затрудняющие </w:t>
            </w:r>
            <w:r w:rsidRPr="005C45C1">
              <w:lastRenderedPageBreak/>
              <w:t>понимание.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lastRenderedPageBreak/>
              <w:t>В отдельных случаях понимание речи может быть затруднено из-за неправильного ритма или интонационного рисунка; требуется напряженное внимание со стороны слушающего.</w:t>
            </w:r>
          </w:p>
        </w:tc>
      </w:tr>
      <w:tr w:rsidR="00D865D3" w:rsidRPr="005C45C1" w:rsidTr="004A6E63">
        <w:trPr>
          <w:trHeight w:val="16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5C45C1" w:rsidRDefault="00D865D3" w:rsidP="004A6E63">
            <w:pPr>
              <w:jc w:val="center"/>
            </w:pPr>
            <w:r w:rsidRPr="005C45C1">
              <w:lastRenderedPageBreak/>
              <w:t>«неудовлетворительно»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Задание не выполнено, цель общения не достигнута.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Не может поддерживать беседу.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Речевое оформление в целом не соответствует цели коммуникации.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Речь почти не воспринимается на слух.</w:t>
            </w:r>
          </w:p>
        </w:tc>
      </w:tr>
    </w:tbl>
    <w:p w:rsidR="00262A86" w:rsidRPr="00262A86" w:rsidRDefault="00262A86" w:rsidP="00262A86">
      <w:pPr>
        <w:rPr>
          <w:i/>
          <w:sz w:val="24"/>
          <w:szCs w:val="24"/>
        </w:rPr>
      </w:pPr>
    </w:p>
    <w:p w:rsidR="00F847BE" w:rsidRPr="008E0942" w:rsidRDefault="005967E3" w:rsidP="00F847BE">
      <w:pPr>
        <w:shd w:val="clear" w:color="auto" w:fill="FFFFFF"/>
        <w:tabs>
          <w:tab w:val="left" w:pos="851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z w:val="24"/>
          <w:szCs w:val="24"/>
        </w:rPr>
        <w:t>4</w:t>
      </w:r>
      <w:r w:rsidR="00F847BE" w:rsidRPr="008E0942">
        <w:rPr>
          <w:b/>
          <w:sz w:val="24"/>
          <w:szCs w:val="24"/>
        </w:rPr>
        <w:t xml:space="preserve">. Вопросы для подготовки к </w:t>
      </w:r>
      <w:r w:rsidR="00B66F73">
        <w:rPr>
          <w:b/>
          <w:spacing w:val="10"/>
          <w:sz w:val="24"/>
          <w:szCs w:val="24"/>
        </w:rPr>
        <w:t>экзамену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8638AC">
        <w:rPr>
          <w:rFonts w:ascii="Times New Roman" w:hAnsi="Times New Roman" w:cs="Times New Roman"/>
          <w:lang w:val="ru-RU"/>
        </w:rPr>
        <w:t>Общая характеристика чрезвычайных ситуаций природного и техногенного характера Чрезвычайные ситуации военного характера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pacing w:val="-3"/>
          <w:lang w:val="ru-RU"/>
        </w:rPr>
      </w:pPr>
      <w:r w:rsidRPr="008638AC">
        <w:rPr>
          <w:rFonts w:ascii="Times New Roman" w:hAnsi="Times New Roman" w:cs="Times New Roman"/>
          <w:lang w:val="ru-RU"/>
        </w:rPr>
        <w:t xml:space="preserve">МЧС России - федеральный орган управления в области защиты </w:t>
      </w:r>
      <w:r w:rsidRPr="008638AC">
        <w:rPr>
          <w:rFonts w:ascii="Times New Roman" w:hAnsi="Times New Roman" w:cs="Times New Roman"/>
          <w:spacing w:val="-4"/>
          <w:lang w:val="ru-RU"/>
        </w:rPr>
        <w:t>населения и территорий от чрезвычайных ситуаций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8638AC">
        <w:rPr>
          <w:rFonts w:ascii="Times New Roman" w:hAnsi="Times New Roman" w:cs="Times New Roman"/>
          <w:spacing w:val="-3"/>
          <w:lang w:val="ru-RU"/>
        </w:rPr>
        <w:t xml:space="preserve">Единая государственная система предупреждения и ликвидации </w:t>
      </w:r>
      <w:r w:rsidRPr="008638AC">
        <w:rPr>
          <w:rFonts w:ascii="Times New Roman" w:hAnsi="Times New Roman" w:cs="Times New Roman"/>
          <w:lang w:val="ru-RU"/>
        </w:rPr>
        <w:t>чрезвычайных ситуаций (РСЧС)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lang w:val="ru-RU"/>
        </w:rPr>
        <w:t>Гражданская оборона, ее структура и задачи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Основные принципы и нормативно-правовая защита населения от чрезвычайных ситуаций Общие понятия об устойчивости объектов экономики в чрезвычайных ситуациях Обеспечение национальной безопасности РФ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Основные угрозы национальной безопасности РФ. Терроризм как серьезная угроза национальной безопасности России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Военная доктрина РФ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Вооруженные Силы – основа обороны РФ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Виды Вооруженных Сил. Рода войск.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Функции и основные задачи современных Вооруженных Сил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Воинский учет и его предназначение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Медицинское освидетельствование граждан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Прохождение военной службы по призыву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Прохождение военной службы по контракту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Воинская деятельность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Должностные обязанности военнослужащих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Военно-учетные специальности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Воинская дисциплина, ее сущность и значение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Уголовная ответственность военнослужащих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 xml:space="preserve">Боевые традиции Вооруженных Сил России 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Символы воинской чести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Первая медицинская помощь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Здоровый образ жизни как необходимое условие сохранения и укрепления здоровья человека и общества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Режим труда и отдыха. Значение двигательной активности  и закаливание организма</w:t>
      </w:r>
    </w:p>
    <w:p w:rsidR="00D865D3" w:rsidRPr="00D865D3" w:rsidRDefault="00D865D3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</w:p>
    <w:p w:rsidR="00397135" w:rsidRPr="00D865D3" w:rsidRDefault="00852084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 w:rsidRPr="00D865D3">
        <w:rPr>
          <w:rFonts w:eastAsiaTheme="minorHAnsi"/>
          <w:b/>
          <w:iCs/>
          <w:sz w:val="24"/>
          <w:szCs w:val="24"/>
          <w:lang w:eastAsia="en-US"/>
        </w:rPr>
        <w:t xml:space="preserve">5. Список информационных источников для подготовки к </w:t>
      </w:r>
      <w:r w:rsidR="00B66F73">
        <w:rPr>
          <w:rFonts w:eastAsiaTheme="minorHAnsi"/>
          <w:b/>
          <w:iCs/>
          <w:sz w:val="24"/>
          <w:szCs w:val="24"/>
          <w:lang w:eastAsia="en-US"/>
        </w:rPr>
        <w:t>экзамену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>. Основы безопасности жизнедеятельности: учебник для сред. проф. образования. — М., 2015.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>. Основы безопасности жизнедеятельности: электронный учебник для сред. проф. образования. — М., 2015.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Айзман Р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И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Омельченко И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>. Основы медицинских знаний: учеб. пособие для бакалавров. — М., 2013.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Аксенова М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Кузнецов С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Евлахович и др</w:t>
      </w:r>
      <w:r w:rsidRPr="008638AC">
        <w:rPr>
          <w:sz w:val="24"/>
          <w:szCs w:val="24"/>
        </w:rPr>
        <w:t>. Огнестрельное оружие. — М., 2012.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lastRenderedPageBreak/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жизнедеятельности: учебник для учреждений сред. проф. образования. — М., 2014.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жизнедеятельности. Практикум: учеб. пособие для учреждений сред. проф. образования. — М., 2013.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жизнедеятельности: электронное приложение к учебнику для учреждений сред. проф. образования. — М., 2014.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жизнедеятельности: электронный учебно-методический комплекс для учреждений сред. проф. образования. — М., 2014.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Микрюков В</w:t>
      </w:r>
      <w:r w:rsidRPr="008638AC">
        <w:rPr>
          <w:sz w:val="24"/>
          <w:szCs w:val="24"/>
        </w:rPr>
        <w:t>.</w:t>
      </w:r>
      <w:r w:rsidRPr="008638AC">
        <w:rPr>
          <w:iCs/>
          <w:sz w:val="24"/>
          <w:szCs w:val="24"/>
        </w:rPr>
        <w:t>Ю</w:t>
      </w:r>
      <w:r w:rsidRPr="008638AC">
        <w:rPr>
          <w:sz w:val="24"/>
          <w:szCs w:val="24"/>
        </w:rPr>
        <w:t>. Безопасность жизнедеятельности: учебник для студентов сред. проф. образования. — М., 2014.</w:t>
      </w:r>
    </w:p>
    <w:p w:rsidR="008638AC" w:rsidRPr="008638AC" w:rsidRDefault="008638AC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Микрюков В</w:t>
      </w:r>
      <w:r w:rsidRPr="008638AC">
        <w:rPr>
          <w:sz w:val="24"/>
          <w:szCs w:val="24"/>
        </w:rPr>
        <w:t>.</w:t>
      </w:r>
      <w:r w:rsidRPr="008638AC">
        <w:rPr>
          <w:iCs/>
          <w:sz w:val="24"/>
          <w:szCs w:val="24"/>
        </w:rPr>
        <w:t>Ю</w:t>
      </w:r>
      <w:r w:rsidRPr="008638AC">
        <w:rPr>
          <w:sz w:val="24"/>
          <w:szCs w:val="24"/>
        </w:rPr>
        <w:t>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:rsidR="008638AC" w:rsidRPr="0080107C" w:rsidRDefault="008638AC" w:rsidP="008638AC">
      <w:pPr>
        <w:numPr>
          <w:ilvl w:val="0"/>
          <w:numId w:val="2"/>
        </w:numPr>
        <w:shd w:val="clear" w:color="auto" w:fill="FFFFFF"/>
        <w:spacing w:line="322" w:lineRule="exact"/>
        <w:jc w:val="both"/>
        <w:rPr>
          <w:bCs/>
          <w:color w:val="000000"/>
          <w:sz w:val="24"/>
          <w:szCs w:val="24"/>
        </w:rPr>
      </w:pPr>
      <w:r w:rsidRPr="008638AC">
        <w:rPr>
          <w:iCs/>
          <w:sz w:val="24"/>
          <w:szCs w:val="24"/>
        </w:rPr>
        <w:t>Микрюков В</w:t>
      </w:r>
      <w:r w:rsidRPr="008638AC">
        <w:rPr>
          <w:sz w:val="24"/>
          <w:szCs w:val="24"/>
        </w:rPr>
        <w:t>.</w:t>
      </w:r>
      <w:r w:rsidRPr="008638AC">
        <w:rPr>
          <w:iCs/>
          <w:sz w:val="24"/>
          <w:szCs w:val="24"/>
        </w:rPr>
        <w:t>Ю</w:t>
      </w:r>
      <w:r w:rsidRPr="008638AC">
        <w:rPr>
          <w:sz w:val="24"/>
          <w:szCs w:val="24"/>
        </w:rPr>
        <w:t>. Азбука патриота. Друзья и враги России. — М., 2013.</w:t>
      </w:r>
    </w:p>
    <w:p w:rsidR="0080107C" w:rsidRPr="009D155E" w:rsidRDefault="0080107C" w:rsidP="008010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9D155E">
        <w:rPr>
          <w:rFonts w:ascii="Times New Roman" w:hAnsi="Times New Roman" w:cs="Times New Roman"/>
          <w:lang w:val="ru-RU"/>
        </w:rPr>
        <w:t xml:space="preserve">Еременко В.Д. Безопасность жизнедеятельности [Электронный ресурс] : учебное пособие / В.Д. Еременко, В.С. Остапенко. — Электрон. текстовые данные. — М. : Российский государственный университет правосудия, 2016. — 368 </w:t>
      </w:r>
      <w:r w:rsidRPr="0080107C">
        <w:rPr>
          <w:rFonts w:ascii="Times New Roman" w:hAnsi="Times New Roman" w:cs="Times New Roman"/>
        </w:rPr>
        <w:t>c</w:t>
      </w:r>
      <w:r w:rsidRPr="009D155E">
        <w:rPr>
          <w:rFonts w:ascii="Times New Roman" w:hAnsi="Times New Roman" w:cs="Times New Roman"/>
          <w:lang w:val="ru-RU"/>
        </w:rPr>
        <w:t xml:space="preserve">. — 978-5-93916-485-6. — Режим доступа: </w:t>
      </w:r>
      <w:hyperlink r:id="rId8" w:history="1">
        <w:r w:rsidRPr="0080107C">
          <w:rPr>
            <w:rStyle w:val="af0"/>
            <w:rFonts w:ascii="Times New Roman" w:hAnsi="Times New Roman"/>
          </w:rPr>
          <w:t>http</w:t>
        </w:r>
        <w:r w:rsidRPr="009D155E">
          <w:rPr>
            <w:rStyle w:val="af0"/>
            <w:rFonts w:ascii="Times New Roman" w:hAnsi="Times New Roman"/>
            <w:lang w:val="ru-RU"/>
          </w:rPr>
          <w:t>://</w:t>
        </w:r>
        <w:r w:rsidRPr="0080107C">
          <w:rPr>
            <w:rStyle w:val="af0"/>
            <w:rFonts w:ascii="Times New Roman" w:hAnsi="Times New Roman"/>
          </w:rPr>
          <w:t>www</w:t>
        </w:r>
        <w:r w:rsidRPr="009D155E">
          <w:rPr>
            <w:rStyle w:val="af0"/>
            <w:rFonts w:ascii="Times New Roman" w:hAnsi="Times New Roman"/>
            <w:lang w:val="ru-RU"/>
          </w:rPr>
          <w:t>.</w:t>
        </w:r>
        <w:r w:rsidRPr="0080107C">
          <w:rPr>
            <w:rStyle w:val="af0"/>
            <w:rFonts w:ascii="Times New Roman" w:hAnsi="Times New Roman"/>
          </w:rPr>
          <w:t>iprbookshop</w:t>
        </w:r>
        <w:r w:rsidRPr="009D155E">
          <w:rPr>
            <w:rStyle w:val="af0"/>
            <w:rFonts w:ascii="Times New Roman" w:hAnsi="Times New Roman"/>
            <w:lang w:val="ru-RU"/>
          </w:rPr>
          <w:t>.</w:t>
        </w:r>
        <w:r w:rsidRPr="0080107C">
          <w:rPr>
            <w:rStyle w:val="af0"/>
            <w:rFonts w:ascii="Times New Roman" w:hAnsi="Times New Roman"/>
          </w:rPr>
          <w:t>ru</w:t>
        </w:r>
        <w:r w:rsidRPr="009D155E">
          <w:rPr>
            <w:rStyle w:val="af0"/>
            <w:rFonts w:ascii="Times New Roman" w:hAnsi="Times New Roman"/>
            <w:lang w:val="ru-RU"/>
          </w:rPr>
          <w:t>/49600.</w:t>
        </w:r>
        <w:r w:rsidRPr="0080107C">
          <w:rPr>
            <w:rStyle w:val="af0"/>
            <w:rFonts w:ascii="Times New Roman" w:hAnsi="Times New Roman"/>
          </w:rPr>
          <w:t>html</w:t>
        </w:r>
      </w:hyperlink>
    </w:p>
    <w:p w:rsidR="0080107C" w:rsidRPr="0080107C" w:rsidRDefault="0080107C" w:rsidP="008010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80107C">
        <w:rPr>
          <w:rFonts w:ascii="Times New Roman" w:hAnsi="Times New Roman" w:cs="Times New Roman"/>
          <w:lang w:val="ru-RU"/>
        </w:rPr>
        <w:t xml:space="preserve">Соколов А.Т. Безопасность жизнедеятельности [Электронный ресурс] / А.Т. Соколов. — Электрон. текстовые данные. — М. : Интернет-Университет Информационных Технологий (ИНТУИТ), 2016. — 61 </w:t>
      </w:r>
      <w:r w:rsidRPr="0080107C">
        <w:rPr>
          <w:rFonts w:ascii="Times New Roman" w:hAnsi="Times New Roman" w:cs="Times New Roman"/>
        </w:rPr>
        <w:t>c</w:t>
      </w:r>
      <w:r w:rsidRPr="0080107C">
        <w:rPr>
          <w:rFonts w:ascii="Times New Roman" w:hAnsi="Times New Roman" w:cs="Times New Roman"/>
          <w:lang w:val="ru-RU"/>
        </w:rPr>
        <w:t xml:space="preserve">. — 2227-8397. — Режим доступа: </w:t>
      </w:r>
      <w:hyperlink r:id="rId9" w:history="1">
        <w:r w:rsidRPr="0080107C">
          <w:rPr>
            <w:rStyle w:val="af0"/>
            <w:rFonts w:ascii="Times New Roman" w:hAnsi="Times New Roman"/>
          </w:rPr>
          <w:t>http</w:t>
        </w:r>
        <w:r w:rsidRPr="0080107C">
          <w:rPr>
            <w:rStyle w:val="af0"/>
            <w:rFonts w:ascii="Times New Roman" w:hAnsi="Times New Roman"/>
            <w:lang w:val="ru-RU"/>
          </w:rPr>
          <w:t>://</w:t>
        </w:r>
        <w:r w:rsidRPr="0080107C">
          <w:rPr>
            <w:rStyle w:val="af0"/>
            <w:rFonts w:ascii="Times New Roman" w:hAnsi="Times New Roman"/>
          </w:rPr>
          <w:t>www</w:t>
        </w:r>
        <w:r w:rsidRPr="0080107C">
          <w:rPr>
            <w:rStyle w:val="af0"/>
            <w:rFonts w:ascii="Times New Roman" w:hAnsi="Times New Roman"/>
            <w:lang w:val="ru-RU"/>
          </w:rPr>
          <w:t>.</w:t>
        </w:r>
        <w:r w:rsidRPr="0080107C">
          <w:rPr>
            <w:rStyle w:val="af0"/>
            <w:rFonts w:ascii="Times New Roman" w:hAnsi="Times New Roman"/>
          </w:rPr>
          <w:t>iprbookshop</w:t>
        </w:r>
        <w:r w:rsidRPr="0080107C">
          <w:rPr>
            <w:rStyle w:val="af0"/>
            <w:rFonts w:ascii="Times New Roman" w:hAnsi="Times New Roman"/>
            <w:lang w:val="ru-RU"/>
          </w:rPr>
          <w:t>.</w:t>
        </w:r>
        <w:r w:rsidRPr="0080107C">
          <w:rPr>
            <w:rStyle w:val="af0"/>
            <w:rFonts w:ascii="Times New Roman" w:hAnsi="Times New Roman"/>
          </w:rPr>
          <w:t>ru</w:t>
        </w:r>
        <w:r w:rsidRPr="0080107C">
          <w:rPr>
            <w:rStyle w:val="af0"/>
            <w:rFonts w:ascii="Times New Roman" w:hAnsi="Times New Roman"/>
            <w:lang w:val="ru-RU"/>
          </w:rPr>
          <w:t>/56345.</w:t>
        </w:r>
        <w:r w:rsidRPr="0080107C">
          <w:rPr>
            <w:rStyle w:val="af0"/>
            <w:rFonts w:ascii="Times New Roman" w:hAnsi="Times New Roman"/>
          </w:rPr>
          <w:t>html</w:t>
        </w:r>
      </w:hyperlink>
    </w:p>
    <w:p w:rsidR="0080107C" w:rsidRPr="0080107C" w:rsidRDefault="0080107C" w:rsidP="0080107C">
      <w:pPr>
        <w:numPr>
          <w:ilvl w:val="0"/>
          <w:numId w:val="2"/>
        </w:numPr>
        <w:shd w:val="clear" w:color="auto" w:fill="FFFFFF"/>
        <w:spacing w:line="322" w:lineRule="exact"/>
        <w:jc w:val="both"/>
        <w:rPr>
          <w:bCs/>
          <w:color w:val="000000"/>
          <w:sz w:val="24"/>
          <w:szCs w:val="24"/>
        </w:rPr>
      </w:pPr>
      <w:r w:rsidRPr="0080107C">
        <w:rPr>
          <w:sz w:val="24"/>
          <w:szCs w:val="24"/>
        </w:rPr>
        <w:t>Шуленина Н.С. Практикум по безопасности жизнедеятельности [Электронный ресурс] / Н.С. Шуленина, В.М. Ширшова, Н.А. Волобуева. — Электрон. текстовые данные. — Новосибирск: Сибирское университе</w:t>
      </w:r>
      <w:r w:rsidRPr="00944BA0">
        <w:t xml:space="preserve">тское издательство, </w:t>
      </w:r>
      <w:r w:rsidRPr="0080107C">
        <w:rPr>
          <w:sz w:val="24"/>
          <w:szCs w:val="24"/>
        </w:rPr>
        <w:t>2017. — 190 c. — 978-5-379-02014-9. — Режим доступа: http://www.iprbookshop.ru/65287.html</w:t>
      </w:r>
    </w:p>
    <w:p w:rsidR="008638AC" w:rsidRPr="008638AC" w:rsidRDefault="008638AC" w:rsidP="008638AC">
      <w:pPr>
        <w:shd w:val="clear" w:color="auto" w:fill="FFFFFF"/>
        <w:spacing w:line="322" w:lineRule="exact"/>
        <w:ind w:left="3672"/>
        <w:jc w:val="both"/>
        <w:rPr>
          <w:b/>
          <w:bCs/>
          <w:color w:val="000000"/>
          <w:sz w:val="24"/>
          <w:szCs w:val="24"/>
        </w:rPr>
      </w:pPr>
      <w:r w:rsidRPr="008638AC">
        <w:rPr>
          <w:b/>
          <w:bCs/>
          <w:color w:val="000000"/>
          <w:sz w:val="24"/>
          <w:szCs w:val="24"/>
        </w:rPr>
        <w:t>Дополнительные источники</w:t>
      </w:r>
    </w:p>
    <w:p w:rsidR="008638AC" w:rsidRPr="008638AC" w:rsidRDefault="008638AC" w:rsidP="008638AC">
      <w:pPr>
        <w:shd w:val="clear" w:color="auto" w:fill="FFFFFF"/>
        <w:spacing w:line="322" w:lineRule="exact"/>
        <w:ind w:left="3672"/>
        <w:jc w:val="both"/>
        <w:rPr>
          <w:sz w:val="24"/>
          <w:szCs w:val="24"/>
        </w:rPr>
      </w:pPr>
      <w:r w:rsidRPr="008638AC">
        <w:rPr>
          <w:b/>
          <w:bCs/>
          <w:color w:val="000000"/>
          <w:sz w:val="24"/>
          <w:szCs w:val="24"/>
        </w:rPr>
        <w:t>Справочники, энциклопедии</w:t>
      </w:r>
    </w:p>
    <w:p w:rsidR="008638AC" w:rsidRPr="008638AC" w:rsidRDefault="008638AC" w:rsidP="008638AC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Изотова М</w:t>
      </w:r>
      <w:r w:rsidRPr="008638AC">
        <w:rPr>
          <w:sz w:val="24"/>
          <w:szCs w:val="24"/>
        </w:rPr>
        <w:t>.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Царева Т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Б</w:t>
      </w:r>
      <w:r w:rsidRPr="008638AC">
        <w:rPr>
          <w:sz w:val="24"/>
          <w:szCs w:val="24"/>
        </w:rPr>
        <w:t>. Полная энциклопедия орденов и медалей России. — М., 2008.</w:t>
      </w:r>
    </w:p>
    <w:p w:rsidR="008638AC" w:rsidRPr="008638AC" w:rsidRDefault="008638AC" w:rsidP="008638AC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Ионина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>. 100 великих наград. — М., 2009.</w:t>
      </w:r>
    </w:p>
    <w:p w:rsidR="008638AC" w:rsidRPr="008638AC" w:rsidRDefault="008638AC" w:rsidP="008638AC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Каменев А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И</w:t>
      </w:r>
      <w:r w:rsidRPr="008638AC">
        <w:rPr>
          <w:sz w:val="24"/>
          <w:szCs w:val="24"/>
        </w:rPr>
        <w:t>. Энциклопедия русского офицера. — М., 2008.</w:t>
      </w:r>
    </w:p>
    <w:p w:rsidR="008638AC" w:rsidRPr="008638AC" w:rsidRDefault="008638AC" w:rsidP="008638AC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Каторин Ю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Ф</w:t>
      </w:r>
      <w:r w:rsidRPr="008638AC">
        <w:rPr>
          <w:sz w:val="24"/>
          <w:szCs w:val="24"/>
        </w:rPr>
        <w:t>. Танки: иллюстрированная энциклопедия. — М., 2011.</w:t>
      </w:r>
    </w:p>
    <w:p w:rsidR="008638AC" w:rsidRPr="008638AC" w:rsidRDefault="008638AC" w:rsidP="008638AC">
      <w:pPr>
        <w:numPr>
          <w:ilvl w:val="0"/>
          <w:numId w:val="3"/>
        </w:num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Лубченков Ю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Н</w:t>
      </w:r>
      <w:r w:rsidRPr="008638AC">
        <w:rPr>
          <w:sz w:val="24"/>
          <w:szCs w:val="24"/>
        </w:rPr>
        <w:t>. Русские полководцы. — М., 2009.</w:t>
      </w:r>
    </w:p>
    <w:p w:rsidR="008638AC" w:rsidRPr="008638AC" w:rsidRDefault="008638AC" w:rsidP="008638AC">
      <w:pPr>
        <w:ind w:left="360"/>
        <w:jc w:val="both"/>
        <w:rPr>
          <w:b/>
          <w:color w:val="000000"/>
          <w:sz w:val="24"/>
          <w:szCs w:val="24"/>
        </w:rPr>
      </w:pPr>
      <w:r w:rsidRPr="008638AC">
        <w:rPr>
          <w:b/>
          <w:color w:val="000000"/>
          <w:sz w:val="24"/>
          <w:szCs w:val="24"/>
        </w:rPr>
        <w:t>Интернет-ресурсы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mchs. gov. ru (сайт МЧС РФ).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mvd. ru (сайт МВД РФ).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mil. ru (сайт Минобороны).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fsb. ru (сайт ФСБ РФ).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  <w:lang w:val="en-US"/>
        </w:rPr>
        <w:t>www. dic. academic. ru (</w:t>
      </w:r>
      <w:r w:rsidRPr="008638AC">
        <w:rPr>
          <w:color w:val="000000"/>
          <w:sz w:val="24"/>
          <w:szCs w:val="24"/>
        </w:rPr>
        <w:t>Академик</w:t>
      </w:r>
      <w:r w:rsidRPr="008638AC">
        <w:rPr>
          <w:color w:val="000000"/>
          <w:sz w:val="24"/>
          <w:szCs w:val="24"/>
          <w:lang w:val="en-US"/>
        </w:rPr>
        <w:t xml:space="preserve">. </w:t>
      </w:r>
      <w:r w:rsidRPr="008638AC">
        <w:rPr>
          <w:color w:val="000000"/>
          <w:sz w:val="24"/>
          <w:szCs w:val="24"/>
        </w:rPr>
        <w:t>Словари и энциклопедии).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  <w:lang w:val="en-US"/>
        </w:rPr>
        <w:t>www. booksgid. com (</w:t>
      </w:r>
      <w:r w:rsidRPr="008638AC">
        <w:rPr>
          <w:color w:val="000000"/>
          <w:sz w:val="24"/>
          <w:szCs w:val="24"/>
        </w:rPr>
        <w:t>Воок</w:t>
      </w:r>
      <w:r w:rsidRPr="008638AC">
        <w:rPr>
          <w:color w:val="000000"/>
          <w:sz w:val="24"/>
          <w:szCs w:val="24"/>
          <w:lang w:val="en-US"/>
        </w:rPr>
        <w:t xml:space="preserve">s Gid. </w:t>
      </w:r>
      <w:r w:rsidRPr="008638AC">
        <w:rPr>
          <w:color w:val="000000"/>
          <w:sz w:val="24"/>
          <w:szCs w:val="24"/>
        </w:rPr>
        <w:t>Электронная библиотека).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  <w:lang w:val="en-US"/>
        </w:rPr>
        <w:t>www. globalteka. ru/index. html (</w:t>
      </w:r>
      <w:r w:rsidRPr="008638AC">
        <w:rPr>
          <w:color w:val="000000"/>
          <w:sz w:val="24"/>
          <w:szCs w:val="24"/>
        </w:rPr>
        <w:t>Глобалтека</w:t>
      </w:r>
      <w:r w:rsidRPr="008638AC">
        <w:rPr>
          <w:color w:val="000000"/>
          <w:sz w:val="24"/>
          <w:szCs w:val="24"/>
          <w:lang w:val="en-US"/>
        </w:rPr>
        <w:t xml:space="preserve">. </w:t>
      </w:r>
      <w:r w:rsidRPr="008638AC">
        <w:rPr>
          <w:color w:val="000000"/>
          <w:sz w:val="24"/>
          <w:szCs w:val="24"/>
        </w:rPr>
        <w:t>Глобальная библиотека научных ресурсов).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window. edu. ru (Единое окно доступа к образовательным ресурсам).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iprbookshop. ru (Электронно-библиотечная система IPRbooks).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lastRenderedPageBreak/>
        <w:t>www. school. edu. ru/default. asp (Российский образовательный портал. Доступность, качество, эффективность).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ru/book (Электронная библиотечная система).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pobediteli. ru (проект «ПОБЕДИТЕЛИ: Солдаты Великой войны»).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monino. ru (Музей Военно-Воздушных Сил).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simvolika. rsl. ru (Государственные символы России. История и реальность).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militera. lib. ru (Военная литература).</w:t>
      </w:r>
    </w:p>
    <w:p w:rsidR="00D865D3" w:rsidRDefault="00D865D3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</w:p>
    <w:sectPr w:rsidR="00D865D3" w:rsidSect="00B7350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13" w:rsidRDefault="00641213" w:rsidP="00B73504">
      <w:r>
        <w:separator/>
      </w:r>
    </w:p>
  </w:endnote>
  <w:endnote w:type="continuationSeparator" w:id="0">
    <w:p w:rsidR="00641213" w:rsidRDefault="00641213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C95E9C">
        <w:pPr>
          <w:pStyle w:val="a9"/>
          <w:jc w:val="center"/>
        </w:pPr>
        <w:r>
          <w:fldChar w:fldCharType="begin"/>
        </w:r>
        <w:r w:rsidR="00B73504">
          <w:instrText>PAGE   \* MERGEFORMAT</w:instrText>
        </w:r>
        <w:r>
          <w:fldChar w:fldCharType="separate"/>
        </w:r>
        <w:r w:rsidR="00BE10D1">
          <w:rPr>
            <w:noProof/>
          </w:rPr>
          <w:t>6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13" w:rsidRDefault="00641213" w:rsidP="00B73504">
      <w:r>
        <w:separator/>
      </w:r>
    </w:p>
  </w:footnote>
  <w:footnote w:type="continuationSeparator" w:id="0">
    <w:p w:rsidR="00641213" w:rsidRDefault="00641213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3B5"/>
    <w:multiLevelType w:val="hybridMultilevel"/>
    <w:tmpl w:val="29FA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BA8"/>
    <w:multiLevelType w:val="hybridMultilevel"/>
    <w:tmpl w:val="EF98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F4225D"/>
    <w:multiLevelType w:val="hybridMultilevel"/>
    <w:tmpl w:val="FECEBB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423ED5"/>
    <w:multiLevelType w:val="hybridMultilevel"/>
    <w:tmpl w:val="825C74E8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02793"/>
    <w:multiLevelType w:val="hybridMultilevel"/>
    <w:tmpl w:val="8002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F10287"/>
    <w:multiLevelType w:val="hybridMultilevel"/>
    <w:tmpl w:val="457C055E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05E3C"/>
    <w:multiLevelType w:val="hybridMultilevel"/>
    <w:tmpl w:val="F594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87C19"/>
    <w:multiLevelType w:val="hybridMultilevel"/>
    <w:tmpl w:val="9C1ED098"/>
    <w:lvl w:ilvl="0" w:tplc="04A4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6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6C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06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0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69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AC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8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C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7BE"/>
    <w:rsid w:val="000673E5"/>
    <w:rsid w:val="00185EC0"/>
    <w:rsid w:val="001D724E"/>
    <w:rsid w:val="001D7416"/>
    <w:rsid w:val="00231378"/>
    <w:rsid w:val="002359AC"/>
    <w:rsid w:val="00262A86"/>
    <w:rsid w:val="0026330A"/>
    <w:rsid w:val="002E6D1A"/>
    <w:rsid w:val="00397135"/>
    <w:rsid w:val="003E4623"/>
    <w:rsid w:val="003F5DA7"/>
    <w:rsid w:val="003F625F"/>
    <w:rsid w:val="004543E6"/>
    <w:rsid w:val="00460C5B"/>
    <w:rsid w:val="00466366"/>
    <w:rsid w:val="004B6C85"/>
    <w:rsid w:val="00531C24"/>
    <w:rsid w:val="00551EF3"/>
    <w:rsid w:val="005967E3"/>
    <w:rsid w:val="005A6A84"/>
    <w:rsid w:val="005C50D3"/>
    <w:rsid w:val="00641213"/>
    <w:rsid w:val="00671FE1"/>
    <w:rsid w:val="006A1624"/>
    <w:rsid w:val="006D30DD"/>
    <w:rsid w:val="0077426A"/>
    <w:rsid w:val="007A4462"/>
    <w:rsid w:val="007D6B40"/>
    <w:rsid w:val="0080107C"/>
    <w:rsid w:val="00852084"/>
    <w:rsid w:val="00861300"/>
    <w:rsid w:val="008638AC"/>
    <w:rsid w:val="008E0942"/>
    <w:rsid w:val="008E268F"/>
    <w:rsid w:val="009D155E"/>
    <w:rsid w:val="009E16CF"/>
    <w:rsid w:val="00A77D97"/>
    <w:rsid w:val="00B37818"/>
    <w:rsid w:val="00B63DC6"/>
    <w:rsid w:val="00B66F73"/>
    <w:rsid w:val="00B72FA5"/>
    <w:rsid w:val="00B73504"/>
    <w:rsid w:val="00BE10D1"/>
    <w:rsid w:val="00C1259D"/>
    <w:rsid w:val="00C95E9C"/>
    <w:rsid w:val="00D865D3"/>
    <w:rsid w:val="00D86730"/>
    <w:rsid w:val="00DC51D4"/>
    <w:rsid w:val="00ED7828"/>
    <w:rsid w:val="00F64D93"/>
    <w:rsid w:val="00F8113F"/>
    <w:rsid w:val="00F847BE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rsid w:val="007A4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8010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6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63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2</cp:revision>
  <dcterms:created xsi:type="dcterms:W3CDTF">2019-09-19T14:06:00Z</dcterms:created>
  <dcterms:modified xsi:type="dcterms:W3CDTF">2019-09-19T14:06:00Z</dcterms:modified>
</cp:coreProperties>
</file>